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22542" w14:textId="15B73F8E" w:rsidR="0073412B" w:rsidRPr="0073412B" w:rsidRDefault="0073412B" w:rsidP="0073412B">
      <w:pPr>
        <w:rPr>
          <w:rFonts w:ascii="Segoe UI" w:eastAsia="Trebuchet MS" w:hAnsi="Segoe UI" w:cs="Segoe UI"/>
        </w:rPr>
      </w:pPr>
      <w:r w:rsidRPr="0073412B">
        <w:rPr>
          <w:rFonts w:ascii="Segoe UI" w:eastAsia="Trebuchet MS" w:hAnsi="Segoe UI" w:cs="Segoe UI"/>
        </w:rPr>
        <w:t>Ďakujeme Vám za dôveru, ktorú ste nám prejavili a že ste si vybrali náš produkt.</w:t>
      </w:r>
    </w:p>
    <w:p w14:paraId="097BFB45" w14:textId="77777777" w:rsidR="0073412B" w:rsidRPr="0073412B" w:rsidRDefault="0073412B" w:rsidP="0073412B">
      <w:pPr>
        <w:rPr>
          <w:rFonts w:ascii="Segoe UI" w:eastAsia="Trebuchet MS" w:hAnsi="Segoe UI" w:cs="Segoe UI"/>
        </w:rPr>
      </w:pPr>
      <w:r w:rsidRPr="0073412B">
        <w:rPr>
          <w:rFonts w:ascii="Segoe UI" w:eastAsia="Trebuchet MS" w:hAnsi="Segoe UI" w:cs="Segoe UI"/>
        </w:rPr>
        <w:t>Počas posledných rokov sme vynaložili maximálne úsilie, aby sme zabezpečili, že varovania, pokyny a bezpečnostné pokyny pokrývajú všetky riziká súvisiace s rekreáciou v našich vírivkách a záhradných vaniach. Napriek tomu nezabúdajte, že pri akejkoľvek vodnej aktivite by ste mali byť vždy opatrní, umiernení a zdravý rozum.</w:t>
      </w:r>
    </w:p>
    <w:p w14:paraId="74633292" w14:textId="023EF8E7" w:rsidR="0073412B" w:rsidRPr="0073412B" w:rsidRDefault="0073412B" w:rsidP="0073412B">
      <w:pPr>
        <w:rPr>
          <w:rFonts w:ascii="Segoe UI" w:eastAsia="Trebuchet MS" w:hAnsi="Segoe UI" w:cs="Segoe UI"/>
        </w:rPr>
      </w:pPr>
      <w:r w:rsidRPr="0073412B">
        <w:rPr>
          <w:rFonts w:ascii="Segoe UI" w:eastAsia="Trebuchet MS" w:hAnsi="Segoe UI" w:cs="Segoe UI"/>
        </w:rPr>
        <w:t>Uschovajte si tento návod pre budúce použitie. Pred inštaláciou a používaním záhradných vaní a vaní Home wellnes / Hot-Tubs. Pozorne si prečítajte, pochopte a dodržiavajte všetky informácie uvedené v tomto návode. To vám umožní užívať si bezpečnú, hygienickú a bezporuchovú prevádzku zariadenia po mnoho rokov.</w:t>
      </w:r>
    </w:p>
    <w:p w14:paraId="60918B4F" w14:textId="1C980733" w:rsidR="00ED3985" w:rsidRPr="009134D9" w:rsidRDefault="0073412B" w:rsidP="0073412B">
      <w:pPr>
        <w:rPr>
          <w:rFonts w:ascii="Segoe UI" w:eastAsia="Trebuchet MS" w:hAnsi="Segoe UI" w:cs="Segoe UI"/>
        </w:rPr>
      </w:pPr>
      <w:r w:rsidRPr="0073412B">
        <w:rPr>
          <w:rFonts w:ascii="Segoe UI" w:eastAsia="Trebuchet MS" w:hAnsi="Segoe UI" w:cs="Segoe UI"/>
        </w:rPr>
        <w:t>Aby bola zachovaná záruka na výrobok, musí byť inštalovaný elektrikárom s platným kvalifikačným certifikátom SEP úrovne minimálne „D“ a používaný v súlade s požiadavkami obsiahnutými v tomto návode.</w:t>
      </w:r>
      <w:r w:rsidR="009134D9">
        <w:rPr>
          <w:rFonts w:ascii="Segoe UI" w:eastAsia="Trebuchet MS" w:hAnsi="Segoe UI" w:cs="Segoe UI"/>
        </w:rPr>
        <w:br w:type="page"/>
      </w: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p w14:paraId="46D0446B"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Obsah:</w:t>
          </w:r>
        </w:p>
        <w:p w14:paraId="3EDD86D3"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Kapitola 1. Technické špecifikácie a zamýšľané použitie produktu 3</w:t>
          </w:r>
        </w:p>
        <w:p w14:paraId="538A3135"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1.1 Technické špecifikácie 3</w:t>
          </w:r>
        </w:p>
        <w:p w14:paraId="778E8EF3"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1.2 Použitie výrobku podľa určenia 4</w:t>
          </w:r>
        </w:p>
        <w:p w14:paraId="330EF22B"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Kapitola 2. Bezpečnostné informácie 5</w:t>
          </w:r>
        </w:p>
        <w:p w14:paraId="5F6D390E"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2.1 Vysvetlenie piktogramov na produkte 5</w:t>
          </w:r>
        </w:p>
        <w:p w14:paraId="7C32BB54"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2.2. Varovania 8</w:t>
          </w:r>
        </w:p>
        <w:p w14:paraId="41497F46"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Kapitola 3. Tipy pre správnu inštaláciu produktu 13</w:t>
          </w:r>
        </w:p>
        <w:p w14:paraId="3BA480B7"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3.1 Umiestnenie vane/vane na pozemku 13</w:t>
          </w:r>
        </w:p>
        <w:p w14:paraId="30EAAF9E"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3.2 Príprava pôdy pre vírivku/záhradnú vaňu 13</w:t>
          </w:r>
        </w:p>
        <w:p w14:paraId="366010A6"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3.3 Inštalácia 14</w:t>
          </w:r>
        </w:p>
        <w:p w14:paraId="1E6B7863"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3.4 Montáž elektroinštalácie a pripojenie k elektrickej sieti 19</w:t>
          </w:r>
        </w:p>
        <w:p w14:paraId="1BF63DC4"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3.5 Prístup k elektroinštalácii zariadenia 20</w:t>
          </w:r>
        </w:p>
        <w:p w14:paraId="50AC4CD6"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3.6 Spustenie a používanie vírivky/záhradnej vane 24</w:t>
          </w:r>
        </w:p>
        <w:p w14:paraId="7D0C9644"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Kapitola 4. Tipy na správne používanie a údržbu produktu 26</w:t>
          </w:r>
        </w:p>
        <w:p w14:paraId="66ED9773"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4.1 Všeobecné pokyny pre správnu obsluhu 26</w:t>
          </w:r>
        </w:p>
        <w:p w14:paraId="43D81495"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4.2 Úprava vody 27</w:t>
          </w:r>
        </w:p>
        <w:p w14:paraId="539A70FE" w14:textId="77777777" w:rsidR="008C713F" w:rsidRPr="008C713F" w:rsidRDefault="008C713F" w:rsidP="008C713F">
          <w:pPr>
            <w:pStyle w:val="Hlavikaobsahu"/>
            <w:rPr>
              <w:rFonts w:ascii="Calibri" w:eastAsia="Calibri" w:hAnsi="Calibri" w:cs="Calibri"/>
              <w:color w:val="auto"/>
              <w:sz w:val="22"/>
              <w:szCs w:val="22"/>
            </w:rPr>
          </w:pPr>
          <w:r w:rsidRPr="008C713F">
            <w:rPr>
              <w:rFonts w:ascii="Calibri" w:eastAsia="Calibri" w:hAnsi="Calibri" w:cs="Calibri"/>
              <w:color w:val="auto"/>
              <w:sz w:val="22"/>
              <w:szCs w:val="22"/>
            </w:rPr>
            <w:t>4.3 Čistenie zariadenia 32</w:t>
          </w:r>
        </w:p>
        <w:p w14:paraId="2E10281B" w14:textId="66EDAA72" w:rsidR="008C713F" w:rsidRDefault="008C713F" w:rsidP="008C713F">
          <w:pPr>
            <w:pStyle w:val="Hlavikaobsahu"/>
          </w:pPr>
          <w:r w:rsidRPr="008C713F">
            <w:rPr>
              <w:rFonts w:ascii="Calibri" w:eastAsia="Calibri" w:hAnsi="Calibri" w:cs="Calibri"/>
              <w:color w:val="auto"/>
              <w:sz w:val="22"/>
              <w:szCs w:val="22"/>
            </w:rPr>
            <w:t>4.4 Údržba a kontroly 35</w:t>
          </w:r>
        </w:p>
        <w:p w14:paraId="0615BE68" w14:textId="5D8113C4" w:rsidR="004C3AAE" w:rsidRPr="00EA36C2" w:rsidRDefault="00000000" w:rsidP="00EA36C2"/>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07E28D1F" w14:textId="77777777" w:rsidR="008C713F" w:rsidRDefault="008C713F" w:rsidP="008C713F">
      <w:pPr>
        <w:pStyle w:val="podrozdzialy"/>
      </w:pPr>
      <w:r>
        <w:lastRenderedPageBreak/>
        <w:t>Kapitola 1. Technické špecifikácie a zamýšľané použitie produktu</w:t>
      </w:r>
    </w:p>
    <w:p w14:paraId="194C842E" w14:textId="77777777" w:rsidR="008C713F" w:rsidRDefault="008C713F" w:rsidP="008C713F">
      <w:pPr>
        <w:pStyle w:val="podrozdzialy"/>
      </w:pPr>
      <w:r>
        <w:t>1.1 Technické špecifikácie</w:t>
      </w:r>
    </w:p>
    <w:p w14:paraId="277788BE" w14:textId="77777777" w:rsidR="008C713F" w:rsidRDefault="008C713F" w:rsidP="008C713F">
      <w:pPr>
        <w:pStyle w:val="podrozdzialy"/>
      </w:pPr>
      <w:r>
        <w:t>Typ/model: vaňa POPRAD H</w:t>
      </w:r>
    </w:p>
    <w:p w14:paraId="2FC5A50F" w14:textId="77777777" w:rsidR="008C713F" w:rsidRDefault="008C713F" w:rsidP="008C713F">
      <w:pPr>
        <w:pStyle w:val="podrozdzialy"/>
      </w:pPr>
      <w:r>
        <w:t>Maximálny povolený počet osôb súčasne využívajúcich záhradnú vírivku/vaňu: 5</w:t>
      </w:r>
    </w:p>
    <w:p w14:paraId="4C5A0797" w14:textId="77777777" w:rsidR="008C713F" w:rsidRDefault="008C713F" w:rsidP="008C713F">
      <w:pPr>
        <w:pStyle w:val="podrozdzialy"/>
      </w:pPr>
      <w:r>
        <w:t>Typ inštalácie: Nadzemná</w:t>
      </w:r>
    </w:p>
    <w:p w14:paraId="34E20F36" w14:textId="77777777" w:rsidR="008C713F" w:rsidRDefault="008C713F" w:rsidP="008C713F">
      <w:pPr>
        <w:pStyle w:val="podrozdzialy"/>
      </w:pPr>
      <w:r>
        <w:t>Miesto inštalácie: Len vonku - pozri tento návod</w:t>
      </w:r>
    </w:p>
    <w:p w14:paraId="5F6E5EE9" w14:textId="77777777" w:rsidR="008C713F" w:rsidRDefault="008C713F" w:rsidP="008C713F">
      <w:pPr>
        <w:pStyle w:val="podrozdzialy"/>
      </w:pPr>
      <w:r>
        <w:t>Celkové maximálne vonkajšie rozmery: 194x201cm</w:t>
      </w:r>
    </w:p>
    <w:p w14:paraId="283BF7BF" w14:textId="77777777" w:rsidR="008C713F" w:rsidRDefault="008C713F" w:rsidP="008C713F">
      <w:pPr>
        <w:pStyle w:val="podrozdzialy"/>
      </w:pPr>
      <w:r>
        <w:t>Požadovaný typ základu pre základ: Vyrovnaný, vytvrdený. Napr.: betónový poter, dlažobné kocky, spevnená drevená terasa, betónové platne</w:t>
      </w:r>
    </w:p>
    <w:p w14:paraId="1F9C31D5" w14:textId="77777777" w:rsidR="008C713F" w:rsidRDefault="008C713F" w:rsidP="008C713F">
      <w:pPr>
        <w:pStyle w:val="podrozdzialy"/>
      </w:pPr>
      <w:r>
        <w:t>Kapacita – efektívny objem vody: 900 l</w:t>
      </w:r>
    </w:p>
    <w:p w14:paraId="46306AE1" w14:textId="77777777" w:rsidR="008C713F" w:rsidRDefault="008C713F" w:rsidP="008C713F">
      <w:pPr>
        <w:pStyle w:val="podrozdzialy"/>
      </w:pPr>
      <w:r>
        <w:t>Maximálna hĺbka vody: 78 cm (od dna po okraj)</w:t>
      </w:r>
    </w:p>
    <w:p w14:paraId="4A8123E9" w14:textId="77777777" w:rsidR="008C713F" w:rsidRDefault="008C713F" w:rsidP="008C713F">
      <w:pPr>
        <w:pStyle w:val="podrozdzialy"/>
      </w:pPr>
      <w:r>
        <w:t>Čistá hmotnosť bez vody: 200 kg</w:t>
      </w:r>
    </w:p>
    <w:p w14:paraId="574B8A3E" w14:textId="77777777" w:rsidR="008C713F" w:rsidRDefault="008C713F" w:rsidP="008C713F">
      <w:pPr>
        <w:pStyle w:val="podrozdzialy"/>
      </w:pPr>
      <w:r>
        <w:t>Hmotnosť výrobku naplneného vodou na odporúčanú hladinu vody: 1100 kg</w:t>
      </w:r>
    </w:p>
    <w:p w14:paraId="08035C3F" w14:textId="77777777" w:rsidR="008C713F" w:rsidRDefault="008C713F" w:rsidP="008C713F">
      <w:pPr>
        <w:pStyle w:val="podrozdzialy"/>
      </w:pPr>
      <w:r>
        <w:t>Továrenské vybavenie zahrnuté v produkte: ● kompletná pec z nehrdzavejúcej ocele</w:t>
      </w:r>
    </w:p>
    <w:p w14:paraId="03F689B3" w14:textId="77777777" w:rsidR="008C713F" w:rsidRDefault="008C713F" w:rsidP="008C713F">
      <w:pPr>
        <w:pStyle w:val="podrozdzialy"/>
      </w:pPr>
      <w:r>
        <w:t>● vstavaný filtračný systém</w:t>
      </w:r>
    </w:p>
    <w:p w14:paraId="240D3CF8" w14:textId="77777777" w:rsidR="008C713F" w:rsidRDefault="008C713F" w:rsidP="008C713F">
      <w:pPr>
        <w:pStyle w:val="podrozdzialy"/>
      </w:pPr>
      <w:r>
        <w:t>● Hydromasážny systém s 10 tryskami voda-vzduch</w:t>
      </w:r>
    </w:p>
    <w:p w14:paraId="2AE8BEA0" w14:textId="77777777" w:rsidR="008C713F" w:rsidRDefault="008C713F" w:rsidP="008C713F">
      <w:pPr>
        <w:pStyle w:val="podrozdzialy"/>
      </w:pPr>
      <w:r>
        <w:lastRenderedPageBreak/>
        <w:t>● 3 kW ohrievač s regulátorom</w:t>
      </w:r>
    </w:p>
    <w:p w14:paraId="3DE5D35F" w14:textId="77777777" w:rsidR="008C713F" w:rsidRDefault="008C713F" w:rsidP="008C713F">
      <w:pPr>
        <w:pStyle w:val="podrozdzialy"/>
      </w:pPr>
      <w:r>
        <w:t>● Čerpadlo 1,1 kW a čerpadlo 0,18 kW</w:t>
      </w:r>
    </w:p>
    <w:p w14:paraId="34EAB5C9" w14:textId="77777777" w:rsidR="008C713F" w:rsidRDefault="008C713F" w:rsidP="008C713F">
      <w:pPr>
        <w:pStyle w:val="podrozdzialy"/>
      </w:pPr>
      <w:r>
        <w:t>● elektrická rozvodná skrinka</w:t>
      </w:r>
    </w:p>
    <w:p w14:paraId="2B4CA46E" w14:textId="77777777" w:rsidR="008C713F" w:rsidRDefault="008C713F" w:rsidP="008C713F">
      <w:pPr>
        <w:pStyle w:val="podrozdzialy"/>
      </w:pPr>
      <w:r>
        <w:t>● LED podvodné osvetlenie</w:t>
      </w:r>
    </w:p>
    <w:p w14:paraId="364CE395" w14:textId="77777777" w:rsidR="008C713F" w:rsidRDefault="008C713F" w:rsidP="008C713F">
      <w:pPr>
        <w:pStyle w:val="podrozdzialy"/>
      </w:pPr>
      <w:r>
        <w:t>● tepelná izolácia</w:t>
      </w:r>
    </w:p>
    <w:p w14:paraId="3EC399E1" w14:textId="77777777" w:rsidR="008C713F" w:rsidRDefault="008C713F" w:rsidP="008C713F">
      <w:pPr>
        <w:pStyle w:val="podrozdzialy"/>
      </w:pPr>
      <w:r>
        <w:t>● puzdro</w:t>
      </w:r>
    </w:p>
    <w:p w14:paraId="70F322E7" w14:textId="77777777" w:rsidR="008C713F" w:rsidRDefault="008C713F" w:rsidP="008C713F">
      <w:pPr>
        <w:pStyle w:val="podrozdzialy"/>
      </w:pPr>
      <w:r>
        <w:t>● 4 rohy z nehrdzavejúcej ocele</w:t>
      </w:r>
    </w:p>
    <w:p w14:paraId="3A8EF3C6" w14:textId="77777777" w:rsidR="008C713F" w:rsidRDefault="008C713F" w:rsidP="008C713F">
      <w:pPr>
        <w:pStyle w:val="podrozdzialy"/>
      </w:pPr>
      <w:r>
        <w:t>● Zateplený kryt</w:t>
      </w:r>
    </w:p>
    <w:p w14:paraId="192AD683" w14:textId="77777777" w:rsidR="008C713F" w:rsidRDefault="008C713F" w:rsidP="008C713F">
      <w:pPr>
        <w:pStyle w:val="podrozdzialy"/>
      </w:pPr>
      <w:r>
        <w:t>● Vstupné</w:t>
      </w:r>
    </w:p>
    <w:p w14:paraId="1B74226E" w14:textId="77777777" w:rsidR="008C713F" w:rsidRDefault="008C713F" w:rsidP="008C713F">
      <w:pPr>
        <w:pStyle w:val="podrozdzialy"/>
      </w:pPr>
      <w:r>
        <w:t>● Odtok</w:t>
      </w:r>
    </w:p>
    <w:p w14:paraId="51598A56" w14:textId="77777777" w:rsidR="008C713F" w:rsidRDefault="008C713F" w:rsidP="008C713F">
      <w:pPr>
        <w:pStyle w:val="podrozdzialy"/>
      </w:pPr>
      <w:r>
        <w:t>● používateľská príručka</w:t>
      </w:r>
    </w:p>
    <w:p w14:paraId="731CDDCE" w14:textId="77777777" w:rsidR="008C713F" w:rsidRDefault="008C713F" w:rsidP="008C713F">
      <w:pPr>
        <w:pStyle w:val="podrozdzialy"/>
      </w:pPr>
    </w:p>
    <w:p w14:paraId="35761C80" w14:textId="77777777" w:rsidR="008C713F" w:rsidRDefault="008C713F" w:rsidP="008C713F">
      <w:pPr>
        <w:pStyle w:val="podrozdzialy"/>
      </w:pPr>
      <w:r>
        <w:t>1.2 Použitie výrobku podľa určenia</w:t>
      </w:r>
    </w:p>
    <w:p w14:paraId="0F302D4D" w14:textId="77777777" w:rsidR="008C713F" w:rsidRDefault="008C713F" w:rsidP="008C713F">
      <w:pPr>
        <w:pStyle w:val="podrozdzialy"/>
      </w:pPr>
      <w:r>
        <w:t>Výrobok bol navrhnutý výhradne na domáce použitie vonku a nie je určený na používanie vo verejných zariadeniach.</w:t>
      </w:r>
    </w:p>
    <w:p w14:paraId="46468B6F" w14:textId="77777777" w:rsidR="008C713F" w:rsidRDefault="008C713F" w:rsidP="008C713F">
      <w:pPr>
        <w:pStyle w:val="podrozdzialy"/>
      </w:pPr>
      <w:r>
        <w:lastRenderedPageBreak/>
        <w:t>Domáce použitie znamená užívanie len majiteľom, členmi domácnosti a ich hosťami, a to aj v prípade príležitostného prenájmu. V žiadnom prípade však nejde o zariadenie určené na inštaláciu v hoteloch, rekreačných zariadeniach, športových zariadeniach a podobne.</w:t>
      </w:r>
    </w:p>
    <w:p w14:paraId="1B5FFE76" w14:textId="77777777" w:rsidR="008C713F" w:rsidRDefault="008C713F" w:rsidP="008C713F">
      <w:pPr>
        <w:pStyle w:val="podrozdzialy"/>
      </w:pPr>
    </w:p>
    <w:p w14:paraId="4CB1C63D" w14:textId="77777777" w:rsidR="008C713F" w:rsidRDefault="008C713F" w:rsidP="008C713F">
      <w:pPr>
        <w:pStyle w:val="podrozdzialy"/>
      </w:pPr>
      <w:r>
        <w:t>Kapitola 2. Bezpečnostné informácie</w:t>
      </w:r>
    </w:p>
    <w:p w14:paraId="3825BA15" w14:textId="5B0EF60A" w:rsidR="00ED3985" w:rsidRPr="009134D9" w:rsidRDefault="008C713F" w:rsidP="008C713F">
      <w:pPr>
        <w:pStyle w:val="podrozdzialy"/>
      </w:pPr>
      <w:r>
        <w:t>2.1 Vysvetlenie piktogramov na produkte</w:t>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6991E2AA" w14:textId="77777777" w:rsidR="008C713F" w:rsidRPr="008C713F" w:rsidRDefault="008C713F" w:rsidP="008C713F">
            <w:pPr>
              <w:spacing w:line="360" w:lineRule="auto"/>
              <w:jc w:val="both"/>
              <w:rPr>
                <w:rFonts w:ascii="Segoe UI" w:eastAsia="Trebuchet MS" w:hAnsi="Segoe UI" w:cs="Segoe UI"/>
              </w:rPr>
            </w:pPr>
            <w:r w:rsidRPr="008C713F">
              <w:rPr>
                <w:rFonts w:ascii="Segoe UI" w:eastAsia="Trebuchet MS" w:hAnsi="Segoe UI" w:cs="Segoe UI"/>
              </w:rPr>
              <w:t>Pri používaní záhradnej vírivky/vaňovej vane vždy dohliadajte na deti.</w:t>
            </w:r>
          </w:p>
          <w:p w14:paraId="1CB17312" w14:textId="77777777" w:rsidR="008C713F" w:rsidRPr="008C713F" w:rsidRDefault="008C713F" w:rsidP="008C713F">
            <w:pPr>
              <w:spacing w:line="360" w:lineRule="auto"/>
              <w:jc w:val="both"/>
              <w:rPr>
                <w:rFonts w:ascii="Segoe UI" w:eastAsia="Trebuchet MS" w:hAnsi="Segoe UI" w:cs="Segoe UI"/>
              </w:rPr>
            </w:pPr>
            <w:r w:rsidRPr="008C713F">
              <w:rPr>
                <w:rFonts w:ascii="Segoe UI" w:eastAsia="Trebuchet MS" w:hAnsi="Segoe UI" w:cs="Segoe UI"/>
              </w:rPr>
              <w:t>Nebezpečenstvo! - riziko náhodného utopenia (najmä deti mladšie ako 5 rokov).</w:t>
            </w:r>
          </w:p>
          <w:p w14:paraId="5E982ED0" w14:textId="77777777" w:rsidR="008C713F" w:rsidRPr="008C713F" w:rsidRDefault="008C713F" w:rsidP="008C713F">
            <w:pPr>
              <w:spacing w:line="360" w:lineRule="auto"/>
              <w:jc w:val="both"/>
              <w:rPr>
                <w:rFonts w:ascii="Segoe UI" w:eastAsia="Trebuchet MS" w:hAnsi="Segoe UI" w:cs="Segoe UI"/>
              </w:rPr>
            </w:pPr>
            <w:r w:rsidRPr="008C713F">
              <w:rPr>
                <w:rFonts w:ascii="Segoe UI" w:eastAsia="Trebuchet MS" w:hAnsi="Segoe UI" w:cs="Segoe UI"/>
              </w:rPr>
              <w:t>Je potrebné dbať na to, aby deti nemali neoprávnený prístup do vírivky/záhradnej vane. To možno dosiahnuť tak, že dospelá osoba zabezpečí prístupové prostriedky alebo nainštaluje bezpečnostné zariadenie do vírivky/záhradnej vane. Aby sa predišlo nehodám pri používaní vírivky/vaničky, deti by mali byť neustále pod dohľadom kompetentnej dospelej osoby.</w:t>
            </w:r>
          </w:p>
          <w:p w14:paraId="0F48C106" w14:textId="77777777" w:rsidR="008C713F" w:rsidRPr="008C713F" w:rsidRDefault="008C713F" w:rsidP="008C713F">
            <w:pPr>
              <w:spacing w:line="360" w:lineRule="auto"/>
              <w:jc w:val="both"/>
              <w:rPr>
                <w:rFonts w:ascii="Segoe UI" w:eastAsia="Trebuchet MS" w:hAnsi="Segoe UI" w:cs="Segoe UI"/>
              </w:rPr>
            </w:pPr>
            <w:r w:rsidRPr="008C713F">
              <w:rPr>
                <w:rFonts w:ascii="Segoe UI" w:eastAsia="Trebuchet MS" w:hAnsi="Segoe UI" w:cs="Segoe UI"/>
              </w:rPr>
              <w:t>Nevyhnutný je neustály, aktívny a bdelý dohľad kompetentnej dospelej osoby nad slabými plavcami a neplavcami (pričom treba pamätať na to, že deti do piatich rokov sú najviac ohrozené utopením)</w:t>
            </w:r>
          </w:p>
          <w:p w14:paraId="5E697B93" w14:textId="7521C663" w:rsidR="00ED3985" w:rsidRPr="009134D9" w:rsidRDefault="008C713F" w:rsidP="008C713F">
            <w:pPr>
              <w:spacing w:line="360" w:lineRule="auto"/>
              <w:jc w:val="both"/>
              <w:rPr>
                <w:rFonts w:ascii="Segoe UI" w:eastAsia="Trebuchet MS" w:hAnsi="Segoe UI" w:cs="Segoe UI"/>
              </w:rPr>
            </w:pPr>
            <w:r w:rsidRPr="008C713F">
              <w:rPr>
                <w:rFonts w:ascii="Segoe UI" w:eastAsia="Trebuchet MS" w:hAnsi="Segoe UI" w:cs="Segoe UI"/>
              </w:rPr>
              <w:t>Slabí plavci alebo neplavci by mali používať osobné ochranné prostriedky, najmä pri použití vírivky/záhradnej vane.</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3641DBD2"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Žiadne skákanie do vody.</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40F93D7E" w:rsidR="00ED3985" w:rsidRPr="009134D9" w:rsidRDefault="008C713F">
            <w:pPr>
              <w:spacing w:line="360" w:lineRule="auto"/>
              <w:rPr>
                <w:rFonts w:ascii="Segoe UI" w:eastAsia="Trebuchet MS" w:hAnsi="Segoe UI" w:cs="Segoe UI"/>
                <w:b/>
              </w:rPr>
            </w:pPr>
            <w:r>
              <w:rPr>
                <w:rFonts w:ascii="Segoe UI" w:eastAsia="Trebuchet MS" w:hAnsi="Segoe UI" w:cs="Segoe UI"/>
                <w:b/>
              </w:rPr>
              <w:t>Oboznam sa s inštrukciami obsluhy</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0EB3C5D9"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Zakaz strkania prstov a predmetov  do dýz.</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16830767" w:rsidR="00ED3985" w:rsidRPr="009134D9" w:rsidRDefault="006B701F">
            <w:pPr>
              <w:spacing w:line="360" w:lineRule="auto"/>
              <w:rPr>
                <w:rFonts w:ascii="Segoe UI" w:eastAsia="Trebuchet MS" w:hAnsi="Segoe UI" w:cs="Segoe UI"/>
                <w:b/>
              </w:rPr>
            </w:pPr>
            <w:r w:rsidRPr="006B701F">
              <w:rPr>
                <w:rFonts w:ascii="Segoe UI" w:eastAsia="Trebuchet MS" w:hAnsi="Segoe UI" w:cs="Segoe UI"/>
                <w:b/>
              </w:rPr>
              <w:t>Ohrev vody je možné spustiť až po naplnení vane/vane na požadovanú úroveň vody. Za žiadnych okolností nemôžete začať ohrievať vaňu/vaňu, ak je tam 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401D2106" w14:textId="77777777" w:rsidR="006B701F" w:rsidRPr="006B701F" w:rsidRDefault="006B701F" w:rsidP="006B701F">
            <w:pPr>
              <w:spacing w:line="360" w:lineRule="auto"/>
              <w:rPr>
                <w:rFonts w:ascii="Segoe UI" w:eastAsia="Trebuchet MS" w:hAnsi="Segoe UI" w:cs="Segoe UI"/>
                <w:b/>
              </w:rPr>
            </w:pPr>
            <w:r w:rsidRPr="006B701F">
              <w:rPr>
                <w:rFonts w:ascii="Segoe UI" w:eastAsia="Trebuchet MS" w:hAnsi="Segoe UI" w:cs="Segoe UI"/>
                <w:b/>
              </w:rPr>
              <w:t>Poznámka: horúci povrch</w:t>
            </w:r>
          </w:p>
          <w:p w14:paraId="3888BFDE" w14:textId="77777777" w:rsidR="006B701F" w:rsidRPr="006B701F" w:rsidRDefault="006B701F" w:rsidP="006B701F">
            <w:pPr>
              <w:spacing w:line="360" w:lineRule="auto"/>
              <w:rPr>
                <w:rFonts w:ascii="Segoe UI" w:eastAsia="Trebuchet MS" w:hAnsi="Segoe UI" w:cs="Segoe UI"/>
                <w:b/>
              </w:rPr>
            </w:pPr>
            <w:r w:rsidRPr="006B701F">
              <w:rPr>
                <w:rFonts w:ascii="Segoe UI" w:eastAsia="Trebuchet MS" w:hAnsi="Segoe UI" w:cs="Segoe UI"/>
                <w:b/>
              </w:rPr>
              <w:t>Pred inštaláciou kachlí sa uistite, že sú dodržané všetky bezpečnostné rozmery uvedené v tomto návode. Žiadne elektrické zariadenia, káble alebo horľavé materiály by nemali byť bližšie než v bezpečných vzdialenostiach. Pred zapálením ohňa v kachliach sa uistite, že sa v tesnej blízkosti kachlí nenachádzajú žiadne horľavé alebo nepotrebné predmety.</w:t>
            </w:r>
          </w:p>
          <w:p w14:paraId="04B1DEC6" w14:textId="258597D5" w:rsidR="006B701F" w:rsidRPr="009134D9" w:rsidRDefault="006B701F" w:rsidP="006B701F">
            <w:pPr>
              <w:spacing w:line="360" w:lineRule="auto"/>
              <w:rPr>
                <w:rFonts w:ascii="Segoe UI" w:eastAsia="Trebuchet MS" w:hAnsi="Segoe UI" w:cs="Segoe UI"/>
                <w:b/>
              </w:rPr>
            </w:pPr>
            <w:r w:rsidRPr="006B701F">
              <w:rPr>
                <w:rFonts w:ascii="Segoe UI" w:eastAsia="Trebuchet MS" w:hAnsi="Segoe UI" w:cs="Segoe UI"/>
                <w:b/>
              </w:rPr>
              <w:t>Pec môžete začať zapáliť, keď hladina vody dosiahne 10 cm od horného okraja vaňe.</w:t>
            </w:r>
          </w:p>
          <w:p w14:paraId="08CD4102" w14:textId="490A1F1C" w:rsidR="006B701F" w:rsidRPr="006B701F" w:rsidRDefault="006B701F" w:rsidP="006B701F">
            <w:pPr>
              <w:spacing w:line="360" w:lineRule="auto"/>
              <w:rPr>
                <w:rFonts w:ascii="Segoe UI" w:eastAsia="Trebuchet MS" w:hAnsi="Segoe UI" w:cs="Segoe UI"/>
                <w:b/>
              </w:rPr>
            </w:pPr>
            <w:r w:rsidRPr="006B701F">
              <w:rPr>
                <w:rFonts w:ascii="Segoe UI" w:eastAsia="Trebuchet MS" w:hAnsi="Segoe UI" w:cs="Segoe UI"/>
                <w:b/>
              </w:rPr>
              <w:t>POZOR! Počas prevádzky  sa rukoväte zahrievajú. Na otváranie a zatváranie dvierok pece a popolníka používajte ochranné rukavice.</w:t>
            </w:r>
          </w:p>
          <w:p w14:paraId="4543926A" w14:textId="77777777" w:rsidR="006B701F" w:rsidRPr="006B701F" w:rsidRDefault="006B701F" w:rsidP="006B701F">
            <w:pPr>
              <w:spacing w:line="360" w:lineRule="auto"/>
              <w:rPr>
                <w:rFonts w:ascii="Segoe UI" w:eastAsia="Trebuchet MS" w:hAnsi="Segoe UI" w:cs="Segoe UI"/>
                <w:b/>
              </w:rPr>
            </w:pPr>
            <w:r w:rsidRPr="006B701F">
              <w:rPr>
                <w:rFonts w:ascii="Segoe UI" w:eastAsia="Trebuchet MS" w:hAnsi="Segoe UI" w:cs="Segoe UI"/>
                <w:b/>
              </w:rPr>
              <w:t>Počas prevádzky kachlí sa zohrieva komín a kryt komína. Nedotýkajte sa horúcich prvkov! Nebezpečenstvo popálenia!</w:t>
            </w:r>
          </w:p>
          <w:p w14:paraId="68CBBA0F" w14:textId="692ACE72" w:rsidR="00ED3985" w:rsidRPr="009134D9" w:rsidRDefault="006B701F" w:rsidP="006B701F">
            <w:pPr>
              <w:spacing w:line="360" w:lineRule="auto"/>
              <w:rPr>
                <w:rFonts w:ascii="Segoe UI" w:eastAsia="Trebuchet MS" w:hAnsi="Segoe UI" w:cs="Segoe UI"/>
                <w:b/>
              </w:rPr>
            </w:pPr>
            <w:r w:rsidRPr="006B701F">
              <w:rPr>
                <w:rFonts w:ascii="Segoe UI" w:eastAsia="Trebuchet MS" w:hAnsi="Segoe UI" w:cs="Segoe UI"/>
                <w:b/>
              </w:rPr>
              <w:t>Deti sa nesmú približovať ku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drawing>
                <wp:inline distT="0" distB="0" distL="0" distR="0" wp14:anchorId="7C3EF220" wp14:editId="15DBA92B">
                  <wp:extent cx="1794335" cy="1794335"/>
                  <wp:effectExtent l="0" t="0" r="0" b="0"/>
                  <wp:docPr id="108" name="image78.jpg" descr="Štítky s výstražnými symbolmi ISO - nebezpečenstvo pri nízkych teplotách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5DC1F730" w:rsidR="00ED3985" w:rsidRPr="009134D9" w:rsidRDefault="006B701F">
            <w:pPr>
              <w:spacing w:line="360" w:lineRule="auto"/>
              <w:rPr>
                <w:rFonts w:ascii="Segoe UI" w:eastAsia="Trebuchet MS" w:hAnsi="Segoe UI" w:cs="Segoe UI"/>
                <w:b/>
              </w:rPr>
            </w:pPr>
            <w:r w:rsidRPr="006B701F">
              <w:rPr>
                <w:rFonts w:ascii="Segoe UI" w:eastAsia="Trebuchet MS" w:hAnsi="Segoe UI" w:cs="Segoe UI"/>
                <w:b/>
              </w:rPr>
              <w:t xml:space="preserve">Ak plánujete používať vírivku/vaňu v zime, pamätajte na to, aby mala voda stálu teplotu 15 stupňov. Porušenie tohto pravidla bude mať za následok trvalé poškodenie zariadenia a ohrozí životy používateľov. Kedykoľvek spozorujete zamrznutie vody v niektorom prvku zariadenia, mali by ste sa rozhodne zdržať používania </w:t>
            </w:r>
            <w:r w:rsidRPr="006B701F">
              <w:rPr>
                <w:rFonts w:ascii="Segoe UI" w:eastAsia="Trebuchet MS" w:hAnsi="Segoe UI" w:cs="Segoe UI"/>
                <w:b/>
              </w:rPr>
              <w:lastRenderedPageBreak/>
              <w:t>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p w14:paraId="2396F0EC" w14:textId="7B9B70C3" w:rsidR="00ED3985" w:rsidRPr="009134D9" w:rsidRDefault="00D6545B" w:rsidP="00EA36C2">
      <w:pPr>
        <w:pStyle w:val="podrozdzialy"/>
      </w:pPr>
      <w:bookmarkStart w:id="0" w:name="_Toc154852561"/>
      <w:r w:rsidRPr="009134D9">
        <w:t>2.2. Varovanie.</w:t>
      </w:r>
      <w:bookmarkEnd w:id="0"/>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70A55FB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38EF2544" w:rsidR="00ED3985" w:rsidRPr="009134D9" w:rsidRDefault="006B701F">
            <w:pPr>
              <w:spacing w:line="360" w:lineRule="auto"/>
              <w:rPr>
                <w:rFonts w:ascii="Segoe UI" w:eastAsia="Trebuchet MS" w:hAnsi="Segoe UI" w:cs="Segoe UI"/>
              </w:rPr>
            </w:pPr>
            <w:r w:rsidRPr="006B701F">
              <w:rPr>
                <w:rFonts w:ascii="Segoe UI" w:eastAsia="Trebuchet MS" w:hAnsi="Segoe UI" w:cs="Segoe UI"/>
              </w:rPr>
              <w:t>Ľudia trpiaci akýmkoľvek ochorením (najmä ľudia s problémami s hypertenziou, poruchami zrážanlivosti krvi, srdcovými chorobami, ľudia s tromboembolickou vaskulitídou, cukrovkou alebo hypertyreózou) by mali pred použitím vírivky/vaňovej vane vyhľadať lekársku pomoc. Ľudia užívajúci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66D4A41" wp14:editId="09C67FD3">
                  <wp:extent cx="472152" cy="416929"/>
                  <wp:effectExtent l="0" t="0" r="0" b="0"/>
                  <wp:docPr id="11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0039C8CA" w:rsidR="00ED3985" w:rsidRPr="009134D9" w:rsidRDefault="00AA5E4C">
            <w:pPr>
              <w:spacing w:line="360" w:lineRule="auto"/>
              <w:rPr>
                <w:rFonts w:ascii="Segoe UI" w:eastAsia="Trebuchet MS" w:hAnsi="Segoe UI" w:cs="Segoe UI"/>
              </w:rPr>
            </w:pPr>
            <w:r w:rsidRPr="00AA5E4C">
              <w:rPr>
                <w:rFonts w:ascii="Segoe UI" w:eastAsia="Trebuchet MS" w:hAnsi="Segoe UI" w:cs="Segoe UI"/>
              </w:rPr>
              <w:t>Nadmerná teplota vody môže spôsobiť poškodenie plodu v prvých mesiacoch tehotenstva, preto by ženy mali obmedziť teplotu vody vo vani/vani a čas strávený v nej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1F227DD2" wp14:editId="0941B5A9">
                  <wp:extent cx="472152" cy="416929"/>
                  <wp:effectExtent l="0" t="0" r="0" b="0"/>
                  <wp:docPr id="12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3B04D78E" w:rsidR="00ED3985" w:rsidRPr="009134D9" w:rsidRDefault="00AA5E4C">
            <w:pPr>
              <w:spacing w:line="360" w:lineRule="auto"/>
              <w:rPr>
                <w:rFonts w:ascii="Segoe UI" w:eastAsia="Trebuchet MS" w:hAnsi="Segoe UI" w:cs="Segoe UI"/>
              </w:rPr>
            </w:pPr>
            <w:r w:rsidRPr="00AA5E4C">
              <w:rPr>
                <w:rFonts w:ascii="Segoe UI" w:eastAsia="Trebuchet MS" w:hAnsi="Segoe UI" w:cs="Segoe UI"/>
              </w:rPr>
              <w:t>Kúpeľ nemôžu používať ľudia s ranami alebo vonkajšími infekciami.</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8E2DC1A" wp14:editId="7222A4C3">
                  <wp:extent cx="472152" cy="416929"/>
                  <wp:effectExtent l="0" t="0" r="0" b="0"/>
                  <wp:docPr id="11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0191C2C2"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Nemali by ste sa kúpať hneď po ťažkom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19BC5635" w:rsidR="00ED3985" w:rsidRPr="009134D9" w:rsidRDefault="00AA5E4C">
            <w:pPr>
              <w:spacing w:line="360" w:lineRule="auto"/>
              <w:rPr>
                <w:rFonts w:ascii="Segoe UI" w:eastAsia="Trebuchet MS" w:hAnsi="Segoe UI" w:cs="Segoe UI"/>
              </w:rPr>
            </w:pPr>
            <w:r w:rsidRPr="00AA5E4C">
              <w:rPr>
                <w:rFonts w:ascii="Segoe UI" w:eastAsia="Trebuchet MS" w:hAnsi="Segoe UI" w:cs="Segoe UI"/>
              </w:rPr>
              <w:t>Nikdy nespite vo vani, pretože to môže viesť k utopeniu.</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1D9F769C" w:rsidR="00ED3985" w:rsidRPr="009134D9" w:rsidRDefault="00AA5E4C">
            <w:pPr>
              <w:spacing w:line="360" w:lineRule="auto"/>
              <w:rPr>
                <w:rFonts w:ascii="Segoe UI" w:eastAsia="Trebuchet MS" w:hAnsi="Segoe UI" w:cs="Segoe UI"/>
              </w:rPr>
            </w:pPr>
            <w:r w:rsidRPr="00AA5E4C">
              <w:rPr>
                <w:rFonts w:ascii="Segoe UI" w:eastAsia="Trebuchet MS" w:hAnsi="Segoe UI" w:cs="Segoe UI"/>
              </w:rPr>
              <w:t>Konzumácia alkoholu, drog alebo liekov pred alebo počas používania vírivky/vane môže viesť k strate vedomia a možnosti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552E2A47"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05363FFF" wp14:editId="0D41BD15">
                  <wp:extent cx="472152" cy="416929"/>
                  <wp:effectExtent l="0" t="0" r="0" b="0"/>
                  <wp:docPr id="12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564E0C38"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5FD4DB5E"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0999659" w14:textId="77777777" w:rsidR="00AA5E4C" w:rsidRPr="009134D9" w:rsidRDefault="00AA5E4C" w:rsidP="00AF2FB7">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3F29A64E"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638EC73E"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307663E" wp14:editId="3DEA22ED">
                  <wp:extent cx="472152" cy="416929"/>
                  <wp:effectExtent l="0" t="0" r="0" b="0"/>
                  <wp:docPr id="13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7777777" w:rsidR="00ED3985" w:rsidRPr="009134D9" w:rsidRDefault="00D6545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CF45979" w14:textId="77777777" w:rsidR="00AA5E4C" w:rsidRPr="009134D9" w:rsidRDefault="00AA5E4C" w:rsidP="0036680F">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35194662"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A5755A6" wp14:editId="437D899D">
                  <wp:extent cx="472152" cy="416929"/>
                  <wp:effectExtent l="0" t="0" r="0" b="0"/>
                  <wp:docPr id="9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3F2E60BF"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200F222" w14:textId="77777777" w:rsidR="00AA5E4C" w:rsidRPr="009134D9" w:rsidRDefault="00AA5E4C" w:rsidP="00584EFA">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2955EBA1"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48A92526" wp14:editId="1C02ED96">
                  <wp:extent cx="472152" cy="416929"/>
                  <wp:effectExtent l="0" t="0" r="0" b="0"/>
                  <wp:docPr id="9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573A2702" w:rsidR="00ED3985" w:rsidRPr="009134D9" w:rsidRDefault="00AA5E4C">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C233390" w14:textId="77777777" w:rsidR="009D4449" w:rsidRPr="009134D9" w:rsidRDefault="009D4449" w:rsidP="00453C6F">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5D7DF7C6" w:rsidR="00ED3985" w:rsidRPr="009134D9" w:rsidRDefault="009D4449">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50808B51" w:rsidR="00ED3985" w:rsidRPr="009134D9" w:rsidRDefault="009D4449">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26916913" w:rsidR="00ED3985" w:rsidRPr="009134D9" w:rsidRDefault="009D4449">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2570C65" wp14:editId="408372E8">
                  <wp:extent cx="472152" cy="416929"/>
                  <wp:effectExtent l="0" t="0" r="0" b="0"/>
                  <wp:docPr id="9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47E23B1" w14:textId="77777777" w:rsidR="009D4449" w:rsidRPr="009134D9" w:rsidRDefault="009D4449" w:rsidP="00513E5A">
            <w:pPr>
              <w:spacing w:line="360" w:lineRule="auto"/>
              <w:rPr>
                <w:rFonts w:ascii="Segoe UI" w:eastAsia="Trebuchet MS" w:hAnsi="Segoe UI" w:cs="Segoe UI"/>
              </w:rPr>
            </w:pPr>
            <w:r w:rsidRPr="009134D9">
              <w:rPr>
                <w:rFonts w:ascii="Segoe UI" w:eastAsia="Trebuchet MS" w:hAnsi="Segoe UI" w:cs="Segoe UI"/>
              </w:rPr>
              <w:t>Bezpečnostné vybavenie:</w:t>
            </w:r>
          </w:p>
          <w:p w14:paraId="262C3304" w14:textId="77777777" w:rsidR="009D4449" w:rsidRPr="009134D9" w:rsidRDefault="009D4449" w:rsidP="00513E5A">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DDBFD8F" wp14:editId="4B9B112B">
                  <wp:extent cx="472152" cy="416929"/>
                  <wp:effectExtent l="0" t="0" r="0" b="0"/>
                  <wp:docPr id="9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43B17E1E" w14:textId="77777777" w:rsidR="009D4449" w:rsidRPr="009134D9" w:rsidRDefault="009D4449" w:rsidP="005E5B31">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0B40147A" w14:textId="77777777" w:rsidR="009D4449" w:rsidRPr="009134D9" w:rsidRDefault="009D4449" w:rsidP="005E5B31">
            <w:pPr>
              <w:spacing w:line="360" w:lineRule="auto"/>
              <w:rPr>
                <w:rFonts w:ascii="Segoe UI" w:eastAsia="Trebuchet MS" w:hAnsi="Segoe UI" w:cs="Segoe UI"/>
                <w:b/>
              </w:rPr>
            </w:pPr>
            <w:r w:rsidRPr="009134D9">
              <w:rPr>
                <w:rFonts w:ascii="Segoe UI" w:eastAsia="Trebuchet MS" w:hAnsi="Segoe UI" w:cs="Segoe UI"/>
                <w:b/>
              </w:rPr>
              <w:t xml:space="preserve">Komínové a komínové dymovody sa nesmú čistiť, kým sú kachle v prevádzke alebo keď sú horúce. </w:t>
            </w:r>
          </w:p>
          <w:p w14:paraId="345E3C0D" w14:textId="77777777" w:rsidR="009D4449" w:rsidRPr="009134D9" w:rsidRDefault="009D4449" w:rsidP="005E5B31">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w:t>
            </w:r>
            <w:r w:rsidRPr="009134D9">
              <w:rPr>
                <w:rFonts w:ascii="Segoe UI" w:eastAsia="Trebuchet MS" w:hAnsi="Segoe UI" w:cs="Segoe UI"/>
                <w:b/>
              </w:rPr>
              <w:lastRenderedPageBreak/>
              <w:t xml:space="preserve">komína môže spôsobiť vznietenie sadzí nahromadených vo výfukových plynoch. </w:t>
            </w:r>
          </w:p>
          <w:p w14:paraId="2AFA9FC7" w14:textId="1E328D40" w:rsidR="00ED3985" w:rsidRPr="009134D9" w:rsidRDefault="009D4449">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1" w:name="_heading=h.gjdgxs" w:colFirst="0" w:colLast="0"/>
            <w:bookmarkEnd w:id="1"/>
            <w:r w:rsidRPr="009134D9">
              <w:rPr>
                <w:rFonts w:ascii="Segoe UI" w:hAnsi="Segoe UI" w:cs="Segoe UI"/>
                <w:noProof/>
              </w:rPr>
              <w:lastRenderedPageBreak/>
              <w:drawing>
                <wp:inline distT="0" distB="0" distL="0" distR="0" wp14:anchorId="16EE7DA2" wp14:editId="56566F9D">
                  <wp:extent cx="472152" cy="416929"/>
                  <wp:effectExtent l="0" t="0" r="0" b="0"/>
                  <wp:docPr id="9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ACE12DE" w14:textId="77777777" w:rsidR="009D4449" w:rsidRPr="009134D9" w:rsidRDefault="009D4449" w:rsidP="0055535F">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6EB69A66" w14:textId="77777777" w:rsidR="009D4449" w:rsidRPr="009134D9" w:rsidRDefault="009D4449" w:rsidP="0055535F">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6E4E2D65" w14:textId="77777777" w:rsidR="009D4449" w:rsidRPr="009134D9" w:rsidRDefault="009D4449" w:rsidP="0055535F">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48305CB9" w:rsidR="00ED3985" w:rsidRPr="009134D9" w:rsidRDefault="009D4449">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7F8F84BD" w:rsidR="00ED3985" w:rsidRPr="009134D9" w:rsidRDefault="00446926">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10B7EFBD" w:rsidR="00ED3985" w:rsidRPr="009134D9" w:rsidRDefault="009D4449">
            <w:pPr>
              <w:spacing w:line="360" w:lineRule="auto"/>
              <w:rPr>
                <w:rFonts w:ascii="Segoe UI" w:eastAsia="Trebuchet MS" w:hAnsi="Segoe UI" w:cs="Segoe UI"/>
              </w:rPr>
            </w:pPr>
            <w:r w:rsidRPr="009134D9">
              <w:rPr>
                <w:rFonts w:ascii="Segoe UI" w:eastAsia="Trebuchet MS" w:hAnsi="Segoe UI" w:cs="Segoe UI"/>
              </w:rPr>
              <w:t>Pri čistení by sa mali brať do úvahy aj miesta, kde môžete chodiť naboso a miesta na odpočinok v bezprostrednej blízkosti vane/vírivky, pretože sú tiež zdrojom znečistenia, ktoré sa potom prenášajú priamo do vody. Nezabudnite použiť šľapky a inú protišmikovú obuv, keď vírivku / vaňu opusťate.</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74E27680" wp14:editId="2EE8F4A7">
                  <wp:extent cx="472152" cy="416929"/>
                  <wp:effectExtent l="0" t="0" r="0" b="0"/>
                  <wp:docPr id="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CA3CF50" w14:textId="77777777" w:rsidR="00446926" w:rsidRPr="009134D9" w:rsidRDefault="00446926" w:rsidP="0076230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1355075B" w14:textId="77777777" w:rsidR="00446926" w:rsidRPr="009134D9" w:rsidRDefault="00446926" w:rsidP="0076230B">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4007F8FD" w14:textId="77777777" w:rsidR="00446926" w:rsidRPr="009134D9" w:rsidRDefault="00446926" w:rsidP="0076230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2B443F54" w:rsidR="00ED3985" w:rsidRPr="009134D9" w:rsidRDefault="00446926">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el.vedenie.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9FE70BA" wp14:editId="7137630A">
                  <wp:extent cx="472152" cy="416929"/>
                  <wp:effectExtent l="0" t="0" r="0" b="0"/>
                  <wp:docPr id="2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4C2334F3" w:rsidR="00ED3985" w:rsidRPr="009134D9" w:rsidRDefault="00446926">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2F7D7DAA" w14:textId="0CCDBD9F" w:rsidR="00ED3985" w:rsidRPr="009134D9" w:rsidRDefault="00D6545B" w:rsidP="00EA36C2">
      <w:pPr>
        <w:pStyle w:val="rozdzialy"/>
      </w:pPr>
      <w:bookmarkStart w:id="2" w:name="_Toc154852562"/>
      <w:r w:rsidRPr="009134D9">
        <w:lastRenderedPageBreak/>
        <w:t>Rozdział 3. Tipy na správnu inštaláciu</w:t>
      </w:r>
      <w:bookmarkEnd w:id="2"/>
    </w:p>
    <w:p w14:paraId="7C4AC057" w14:textId="76FBD102" w:rsidR="00ED3985" w:rsidRPr="009134D9" w:rsidRDefault="00D6545B" w:rsidP="00EA36C2">
      <w:pPr>
        <w:pStyle w:val="podrozdzialy"/>
      </w:pPr>
      <w:bookmarkStart w:id="3" w:name="_Toc154852563"/>
      <w:r w:rsidRPr="009134D9">
        <w:t>3.1 Umiestnenie vane / vírivky na pozemku</w:t>
      </w:r>
      <w:bookmarkEnd w:id="3"/>
    </w:p>
    <w:p w14:paraId="5AC1C4C9"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ázok obsahujúci náčrt, diagram, kresbu, čiarovú grafiku&#10;&#10;Automaticky generovaný popis"/>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56A7448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69FD1CB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358E3549" w:rsidR="00ED3985" w:rsidRPr="009134D9" w:rsidRDefault="00D6545B" w:rsidP="00EA36C2">
      <w:pPr>
        <w:pStyle w:val="podrozdzialy"/>
      </w:pPr>
      <w:bookmarkStart w:id="4" w:name="_Toc154852564"/>
      <w:r w:rsidRPr="009134D9">
        <w:t>3.2 Príprava podkladu pre vírivku / záhradnú vaňu</w:t>
      </w:r>
      <w:bookmarkEnd w:id="4"/>
    </w:p>
    <w:p w14:paraId="7E03FBF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povrchy, ktoré by mohli byť deformované hmotnosťou. Na poškodenie konštrukcie vane alebo vírivky v dôsledku nesprávnej inštalácie sa záruka výrobcu nevzťahuje. Stojí za </w:t>
      </w:r>
      <w:r w:rsidRPr="009134D9">
        <w:rPr>
          <w:rFonts w:ascii="Segoe UI" w:eastAsia="Trebuchet MS" w:hAnsi="Segoe UI" w:cs="Segoe UI"/>
        </w:rPr>
        <w:lastRenderedPageBreak/>
        <w:t>zváženie použitie izolačnej základnej tkaniny pod vírivkou / vaňou, aby sa minimalizovali tepelné straty cez dno.</w:t>
      </w:r>
    </w:p>
    <w:p w14:paraId="590EB9A2" w14:textId="2B9EF93A" w:rsidR="00ED3985" w:rsidRPr="004D2071" w:rsidRDefault="00D6545B" w:rsidP="00EA36C2">
      <w:pPr>
        <w:pStyle w:val="podrozdzialy"/>
      </w:pPr>
      <w:bookmarkStart w:id="5" w:name="_Toc154852565"/>
      <w:r w:rsidRPr="004D2071">
        <w:t>3.3 zhromaždenie</w:t>
      </w:r>
      <w:bookmarkEnd w:id="5"/>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7338CEC8" w:rsidR="00ED3985" w:rsidRPr="009134D9" w:rsidRDefault="00D6545B">
            <w:pPr>
              <w:spacing w:line="360" w:lineRule="auto"/>
              <w:ind w:left="-11"/>
              <w:jc w:val="center"/>
              <w:rPr>
                <w:rFonts w:ascii="Segoe UI" w:hAnsi="Segoe UI" w:cs="Segoe UI"/>
              </w:rPr>
            </w:pPr>
            <w:r w:rsidRPr="009134D9">
              <w:rPr>
                <w:rFonts w:ascii="Segoe UI" w:hAnsi="Segoe UI" w:cs="Segoe UI"/>
              </w:rPr>
              <w:t>POPRAD E</w:t>
            </w:r>
          </w:p>
        </w:tc>
      </w:tr>
      <w:tr w:rsidR="00ED3985" w:rsidRPr="009134D9" w14:paraId="0FA9D3C9" w14:textId="77777777">
        <w:trPr>
          <w:trHeight w:val="3049"/>
        </w:trPr>
        <w:tc>
          <w:tcPr>
            <w:tcW w:w="2966" w:type="dxa"/>
            <w:vAlign w:val="center"/>
          </w:tcPr>
          <w:p w14:paraId="6EAB356E"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Odstráňte ochrannú fóliu z:</w:t>
            </w:r>
          </w:p>
          <w:p w14:paraId="26E5B5E1" w14:textId="0D919F22" w:rsidR="00ED3985" w:rsidRPr="009134D9" w:rsidRDefault="00D6545B" w:rsidP="00AA3E6E">
            <w:pPr>
              <w:spacing w:after="0" w:line="240" w:lineRule="auto"/>
              <w:ind w:left="-11"/>
              <w:rPr>
                <w:rFonts w:ascii="Segoe UI" w:eastAsia="Trebuchet MS" w:hAnsi="Segoe UI" w:cs="Segoe UI"/>
              </w:rPr>
            </w:pPr>
            <w:r w:rsidRPr="009134D9">
              <w:rPr>
                <w:rFonts w:ascii="Segoe UI" w:eastAsia="Trebuchet MS" w:hAnsi="Segoe UI" w:cs="Segoe UI"/>
              </w:rPr>
              <w:t>- vaňové kútiky</w:t>
            </w:r>
          </w:p>
        </w:tc>
        <w:tc>
          <w:tcPr>
            <w:tcW w:w="6090" w:type="dxa"/>
            <w:vAlign w:val="center"/>
          </w:tcPr>
          <w:p w14:paraId="557F4C95" w14:textId="6CD953C2" w:rsidR="00ED3985" w:rsidRPr="009134D9" w:rsidRDefault="00D6545B">
            <w:pPr>
              <w:spacing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7EE19873" wp14:editId="2FA277E1">
                  <wp:extent cx="1143164" cy="1745445"/>
                  <wp:effectExtent l="0" t="0" r="0" b="0"/>
                  <wp:docPr id="5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
                          <a:srcRect/>
                          <a:stretch>
                            <a:fillRect/>
                          </a:stretch>
                        </pic:blipFill>
                        <pic:spPr>
                          <a:xfrm>
                            <a:off x="0" y="0"/>
                            <a:ext cx="1143164" cy="1745445"/>
                          </a:xfrm>
                          <a:prstGeom prst="rect">
                            <a:avLst/>
                          </a:prstGeom>
                          <a:ln/>
                        </pic:spPr>
                      </pic:pic>
                    </a:graphicData>
                  </a:graphic>
                </wp:inline>
              </w:drawing>
            </w:r>
            <w:r w:rsidRPr="009134D9">
              <w:rPr>
                <w:rFonts w:ascii="Segoe UI" w:hAnsi="Segoe UI" w:cs="Segoe UI"/>
              </w:rPr>
              <w:t xml:space="preserve">  </w:t>
            </w:r>
          </w:p>
        </w:tc>
      </w:tr>
      <w:tr w:rsidR="00ED3985" w:rsidRPr="009134D9" w14:paraId="11BCF803" w14:textId="77777777">
        <w:trPr>
          <w:trHeight w:val="4447"/>
        </w:trPr>
        <w:tc>
          <w:tcPr>
            <w:tcW w:w="2966" w:type="dxa"/>
            <w:vAlign w:val="center"/>
          </w:tcPr>
          <w:p w14:paraId="012E8FD4" w14:textId="7EF909C0"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Vstupné schody umiestnite pevne na pevnú zem, na rovnakej úrovni ako vaňa. Kroky by mali byť pridané na predný panel (vľavo od kachlí). Pri nastavovaní schodov je potrebné dbať na to, aby nedošlo k poškodeniu odtoku vane.</w:t>
            </w:r>
          </w:p>
        </w:tc>
        <w:tc>
          <w:tcPr>
            <w:tcW w:w="6090" w:type="dxa"/>
            <w:vAlign w:val="center"/>
          </w:tcPr>
          <w:p w14:paraId="7250684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0EEE2262" wp14:editId="60A9D2E1">
                  <wp:extent cx="1785901" cy="2562380"/>
                  <wp:effectExtent l="0" t="0" r="0" b="0"/>
                  <wp:docPr id="3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9"/>
                          <a:srcRect/>
                          <a:stretch>
                            <a:fillRect/>
                          </a:stretch>
                        </pic:blipFill>
                        <pic:spPr>
                          <a:xfrm>
                            <a:off x="0" y="0"/>
                            <a:ext cx="1785901" cy="2562380"/>
                          </a:xfrm>
                          <a:prstGeom prst="rect">
                            <a:avLst/>
                          </a:prstGeom>
                          <a:ln/>
                        </pic:spPr>
                      </pic:pic>
                    </a:graphicData>
                  </a:graphic>
                </wp:inline>
              </w:drawing>
            </w:r>
          </w:p>
        </w:tc>
      </w:tr>
      <w:tr w:rsidR="00ED3985" w:rsidRPr="009134D9" w14:paraId="1CF0CBC9" w14:textId="77777777">
        <w:trPr>
          <w:trHeight w:val="420"/>
        </w:trPr>
        <w:tc>
          <w:tcPr>
            <w:tcW w:w="2966" w:type="dxa"/>
            <w:vAlign w:val="center"/>
          </w:tcPr>
          <w:p w14:paraId="39589883" w14:textId="6A9B95AA"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Nasaďte tepelný kryt na vaňu a rovnomerne potiahnite golier veka cez okraj vane.</w:t>
            </w:r>
          </w:p>
        </w:tc>
        <w:tc>
          <w:tcPr>
            <w:tcW w:w="6090" w:type="dxa"/>
            <w:vAlign w:val="center"/>
          </w:tcPr>
          <w:p w14:paraId="16DFA605" w14:textId="77777777" w:rsidR="00ED3985" w:rsidRPr="009134D9" w:rsidRDefault="00D6545B">
            <w:pPr>
              <w:spacing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425A4BA2" wp14:editId="107702F9">
                  <wp:extent cx="3798425" cy="2231472"/>
                  <wp:effectExtent l="0" t="0" r="0" b="0"/>
                  <wp:docPr id="69" name="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0"/>
                          <a:srcRect/>
                          <a:stretch>
                            <a:fillRect/>
                          </a:stretch>
                        </pic:blipFill>
                        <pic:spPr>
                          <a:xfrm>
                            <a:off x="0" y="0"/>
                            <a:ext cx="3838075" cy="2254765"/>
                          </a:xfrm>
                          <a:prstGeom prst="rect">
                            <a:avLst/>
                          </a:prstGeom>
                          <a:ln/>
                        </pic:spPr>
                      </pic:pic>
                    </a:graphicData>
                  </a:graphic>
                </wp:inline>
              </w:drawing>
            </w:r>
          </w:p>
        </w:tc>
      </w:tr>
      <w:tr w:rsidR="00ED3985" w:rsidRPr="009134D9" w14:paraId="20707674" w14:textId="77777777">
        <w:trPr>
          <w:trHeight w:val="420"/>
        </w:trPr>
        <w:tc>
          <w:tcPr>
            <w:tcW w:w="2966" w:type="dxa"/>
            <w:vAlign w:val="center"/>
          </w:tcPr>
          <w:p w14:paraId="5CC699D0"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4D619529" w:rsidR="00ED3985" w:rsidRPr="009134D9" w:rsidRDefault="00D6545B">
            <w:pPr>
              <w:spacing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306029B8" wp14:editId="2B459192">
                  <wp:extent cx="1312069" cy="1795244"/>
                  <wp:effectExtent l="0" t="0" r="2540" b="0"/>
                  <wp:docPr id="70" name="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1"/>
                          <a:srcRect/>
                          <a:stretch>
                            <a:fillRect/>
                          </a:stretch>
                        </pic:blipFill>
                        <pic:spPr>
                          <a:xfrm>
                            <a:off x="0" y="0"/>
                            <a:ext cx="1325849" cy="1814098"/>
                          </a:xfrm>
                          <a:prstGeom prst="rect">
                            <a:avLst/>
                          </a:prstGeom>
                          <a:ln/>
                        </pic:spPr>
                      </pic:pic>
                    </a:graphicData>
                  </a:graphic>
                </wp:inline>
              </w:drawing>
            </w:r>
            <w:r w:rsidR="00AA3E6E">
              <w:rPr>
                <w:rFonts w:ascii="Segoe UI" w:hAnsi="Segoe UI" w:cs="Segoe UI"/>
                <w:noProof/>
              </w:rPr>
              <w:t xml:space="preserve"> </w:t>
            </w:r>
            <w:r w:rsidRPr="009134D9">
              <w:rPr>
                <w:rFonts w:ascii="Segoe UI" w:hAnsi="Segoe UI" w:cs="Segoe UI"/>
                <w:noProof/>
              </w:rPr>
              <w:drawing>
                <wp:inline distT="0" distB="0" distL="0" distR="0" wp14:anchorId="053CAAF2" wp14:editId="16856A49">
                  <wp:extent cx="1308683" cy="1792146"/>
                  <wp:effectExtent l="0" t="0" r="6350" b="0"/>
                  <wp:docPr id="71" name="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2"/>
                          <a:srcRect/>
                          <a:stretch>
                            <a:fillRect/>
                          </a:stretch>
                        </pic:blipFill>
                        <pic:spPr>
                          <a:xfrm>
                            <a:off x="0" y="0"/>
                            <a:ext cx="1326502" cy="1816548"/>
                          </a:xfrm>
                          <a:prstGeom prst="rect">
                            <a:avLst/>
                          </a:prstGeom>
                          <a:ln/>
                        </pic:spPr>
                      </pic:pic>
                    </a:graphicData>
                  </a:graphic>
                </wp:inline>
              </w:drawing>
            </w:r>
            <w:r w:rsidR="00AA3E6E">
              <w:rPr>
                <w:rFonts w:ascii="Segoe UI" w:hAnsi="Segoe UI" w:cs="Segoe UI"/>
                <w:noProof/>
              </w:rPr>
              <w:t xml:space="preserve">  </w:t>
            </w:r>
            <w:r w:rsidRPr="009134D9">
              <w:rPr>
                <w:rFonts w:ascii="Segoe UI" w:hAnsi="Segoe UI" w:cs="Segoe UI"/>
                <w:noProof/>
              </w:rPr>
              <w:drawing>
                <wp:inline distT="0" distB="0" distL="0" distR="0" wp14:anchorId="7D487C46" wp14:editId="60D472B4">
                  <wp:extent cx="1120275" cy="1535722"/>
                  <wp:effectExtent l="0" t="0" r="0" b="0"/>
                  <wp:docPr id="6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1120275" cy="1535722"/>
                          </a:xfrm>
                          <a:prstGeom prst="rect">
                            <a:avLst/>
                          </a:prstGeom>
                          <a:ln/>
                        </pic:spPr>
                      </pic:pic>
                    </a:graphicData>
                  </a:graphic>
                </wp:inline>
              </w:drawing>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0CCBF965" w:rsidR="00ED3985" w:rsidRPr="004D2071" w:rsidRDefault="00D6545B" w:rsidP="00EA36C2">
      <w:pPr>
        <w:pStyle w:val="podrozdzialy"/>
      </w:pPr>
      <w:bookmarkStart w:id="6" w:name="_Toc154852566"/>
      <w:r w:rsidRPr="004D2071">
        <w:t>3.4 Inštalácia elektrického systému a pripojenie k elektrickej sieti</w:t>
      </w:r>
      <w:bookmarkEnd w:id="6"/>
    </w:p>
    <w:p w14:paraId="1BB2EE32" w14:textId="77777777" w:rsidR="00ED3985" w:rsidRPr="009134D9" w:rsidRDefault="00D6545B">
      <w:pPr>
        <w:spacing w:line="360" w:lineRule="auto"/>
        <w:jc w:val="both"/>
        <w:rPr>
          <w:rFonts w:ascii="Segoe UI" w:hAnsi="Segoe UI" w:cs="Segoe UI"/>
        </w:rPr>
      </w:pPr>
      <w:r w:rsidRPr="009134D9">
        <w:rPr>
          <w:rFonts w:ascii="Segoe UI" w:hAnsi="Segoe UI" w:cs="Segoe UI"/>
        </w:rPr>
        <w:t xml:space="preserve">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w:t>
      </w:r>
      <w:r w:rsidRPr="009134D9">
        <w:rPr>
          <w:rFonts w:ascii="Segoe UI" w:hAnsi="Segoe UI" w:cs="Segoe UI"/>
        </w:rPr>
        <w:lastRenderedPageBreak/>
        <w:t>kontrolné a meracie práce, napr. s platným kvalifikačným osvedčením SEP minimálne na úrovni "D" a môže sa používať v súlade s požiadavkami uvedenými v tejto príručke.</w:t>
      </w:r>
    </w:p>
    <w:p w14:paraId="3A68BEDE" w14:textId="77777777" w:rsidR="00ED3985" w:rsidRPr="009134D9" w:rsidRDefault="00D6545B">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5F6F2828"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082B4A92" w:rsidR="00ED3985" w:rsidRPr="009134D9" w:rsidRDefault="007308B7" w:rsidP="00EA36C2">
      <w:pPr>
        <w:pStyle w:val="podrozdzialy"/>
      </w:pPr>
      <w:bookmarkStart w:id="7" w:name="_Toc154852567"/>
      <w:r w:rsidRPr="009134D9">
        <w:t>3.5 Prístup k elektrickému systému spotrebiča</w:t>
      </w:r>
      <w:bookmarkEnd w:id="7"/>
    </w:p>
    <w:p w14:paraId="137014CF" w14:textId="40390771" w:rsidR="00ED3985" w:rsidRPr="00C65518" w:rsidRDefault="00D6545B" w:rsidP="007308B7">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089A17D" w14:textId="3199AC51" w:rsidR="00ED3985" w:rsidRDefault="00D6545B">
            <w:pPr>
              <w:pBdr>
                <w:top w:val="nil"/>
                <w:left w:val="nil"/>
                <w:bottom w:val="nil"/>
                <w:right w:val="nil"/>
                <w:between w:val="nil"/>
              </w:pBdr>
              <w:spacing w:after="160" w:line="360" w:lineRule="auto"/>
              <w:jc w:val="center"/>
              <w:rPr>
                <w:rFonts w:ascii="Segoe UI" w:hAnsi="Segoe UI" w:cs="Segoe UI"/>
                <w:b/>
                <w:color w:val="000000"/>
              </w:rPr>
            </w:pPr>
            <w:r w:rsidRPr="009134D9">
              <w:rPr>
                <w:rFonts w:ascii="Segoe UI" w:hAnsi="Segoe UI" w:cs="Segoe UI"/>
                <w:b/>
                <w:color w:val="000000"/>
              </w:rPr>
              <w:t>POPRAD E</w:t>
            </w:r>
          </w:p>
          <w:p w14:paraId="4DDB12C7" w14:textId="4408B599" w:rsidR="00C65518" w:rsidRPr="009134D9" w:rsidRDefault="00C65518">
            <w:pPr>
              <w:pBdr>
                <w:top w:val="nil"/>
                <w:left w:val="nil"/>
                <w:bottom w:val="nil"/>
                <w:right w:val="nil"/>
                <w:between w:val="nil"/>
              </w:pBdr>
              <w:spacing w:after="160" w:line="360" w:lineRule="auto"/>
              <w:jc w:val="center"/>
              <w:rPr>
                <w:rFonts w:ascii="Segoe UI" w:hAnsi="Segoe UI" w:cs="Segoe UI"/>
                <w:color w:val="FF0000"/>
              </w:rPr>
            </w:pPr>
            <w:r>
              <w:rPr>
                <w:rFonts w:ascii="Segoe UI" w:hAnsi="Segoe UI" w:cs="Segoe UI"/>
                <w:noProof/>
                <w:color w:val="FF0000"/>
              </w:rPr>
              <w:drawing>
                <wp:inline distT="0" distB="0" distL="0" distR="0" wp14:anchorId="1D2B9204" wp14:editId="537491B5">
                  <wp:extent cx="5581019" cy="3147694"/>
                  <wp:effectExtent l="0" t="0" r="635" b="0"/>
                  <wp:docPr id="1895717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7075" name="Obraz 1"/>
                          <pic:cNvPicPr/>
                        </pic:nvPicPr>
                        <pic:blipFill>
                          <a:blip r:embed="rId24">
                            <a:extLst>
                              <a:ext uri="{28A0092B-C50C-407E-A947-70E740481C1C}">
                                <a14:useLocalDpi xmlns:a14="http://schemas.microsoft.com/office/drawing/2010/main" val="0"/>
                              </a:ext>
                            </a:extLst>
                          </a:blip>
                          <a:stretch>
                            <a:fillRect/>
                          </a:stretch>
                        </pic:blipFill>
                        <pic:spPr>
                          <a:xfrm>
                            <a:off x="0" y="0"/>
                            <a:ext cx="5581019" cy="3147694"/>
                          </a:xfrm>
                          <a:prstGeom prst="rect">
                            <a:avLst/>
                          </a:prstGeom>
                        </pic:spPr>
                      </pic:pic>
                    </a:graphicData>
                  </a:graphic>
                </wp:inline>
              </w:drawing>
            </w:r>
          </w:p>
        </w:tc>
      </w:tr>
    </w:tbl>
    <w:p w14:paraId="413556B2" w14:textId="77777777" w:rsidR="00D1676A" w:rsidRDefault="00D1676A">
      <w:pPr>
        <w:spacing w:line="360" w:lineRule="auto"/>
        <w:jc w:val="both"/>
        <w:rPr>
          <w:rFonts w:ascii="Segoe UI" w:hAnsi="Segoe UI" w:cs="Segoe UI"/>
        </w:rPr>
      </w:pPr>
    </w:p>
    <w:p w14:paraId="5C038627" w14:textId="77777777" w:rsidR="00D1676A" w:rsidRDefault="00D1676A">
      <w:pPr>
        <w:spacing w:line="360" w:lineRule="auto"/>
        <w:jc w:val="both"/>
        <w:rPr>
          <w:rFonts w:ascii="Segoe UI" w:hAnsi="Segoe UI" w:cs="Segoe UI"/>
        </w:rPr>
      </w:pPr>
    </w:p>
    <w:p w14:paraId="0A4C3A86" w14:textId="77777777" w:rsidR="00D1676A" w:rsidRDefault="00D1676A">
      <w:pPr>
        <w:spacing w:line="360" w:lineRule="auto"/>
        <w:jc w:val="both"/>
        <w:rPr>
          <w:rFonts w:ascii="Segoe UI" w:hAnsi="Segoe UI" w:cs="Segoe UI"/>
        </w:rPr>
      </w:pPr>
    </w:p>
    <w:tbl>
      <w:tblPr>
        <w:tblStyle w:val="Mriekatabuky"/>
        <w:tblW w:w="0" w:type="auto"/>
        <w:tblLook w:val="04A0" w:firstRow="1" w:lastRow="0" w:firstColumn="1" w:lastColumn="0" w:noHBand="0" w:noVBand="1"/>
      </w:tblPr>
      <w:tblGrid>
        <w:gridCol w:w="9062"/>
      </w:tblGrid>
      <w:tr w:rsidR="00D1676A" w14:paraId="2B3F58B4" w14:textId="77777777" w:rsidTr="00D1676A">
        <w:tc>
          <w:tcPr>
            <w:tcW w:w="9062" w:type="dxa"/>
          </w:tcPr>
          <w:p w14:paraId="4ED061A8" w14:textId="69535156" w:rsidR="00D1676A" w:rsidRDefault="00D1676A" w:rsidP="00D1676A">
            <w:pPr>
              <w:spacing w:line="360" w:lineRule="auto"/>
              <w:jc w:val="center"/>
              <w:rPr>
                <w:rFonts w:ascii="Segoe UI" w:hAnsi="Segoe UI" w:cs="Segoe UI"/>
              </w:rPr>
            </w:pPr>
            <w:r w:rsidRPr="009134D9">
              <w:rPr>
                <w:rFonts w:ascii="Segoe UI" w:hAnsi="Segoe UI" w:cs="Segoe UI"/>
                <w:b/>
                <w:color w:val="000000"/>
              </w:rPr>
              <w:lastRenderedPageBreak/>
              <w:t>POPRAD E</w:t>
            </w:r>
          </w:p>
        </w:tc>
      </w:tr>
      <w:tr w:rsidR="00D1676A" w14:paraId="3E747792" w14:textId="77777777" w:rsidTr="00D1676A">
        <w:tc>
          <w:tcPr>
            <w:tcW w:w="9062" w:type="dxa"/>
          </w:tcPr>
          <w:p w14:paraId="772D7429" w14:textId="77777777" w:rsidR="00D1676A" w:rsidRPr="009134D9" w:rsidRDefault="00D1676A" w:rsidP="00D1676A">
            <w:pPr>
              <w:pBdr>
                <w:top w:val="nil"/>
                <w:left w:val="nil"/>
                <w:bottom w:val="nil"/>
                <w:right w:val="nil"/>
                <w:between w:val="nil"/>
              </w:pBdr>
              <w:spacing w:line="259" w:lineRule="auto"/>
              <w:ind w:left="720"/>
              <w:jc w:val="center"/>
              <w:rPr>
                <w:rFonts w:ascii="Segoe UI" w:hAnsi="Segoe UI" w:cs="Segoe UI"/>
                <w:b/>
                <w:color w:val="000000"/>
              </w:rPr>
            </w:pPr>
            <w:r w:rsidRPr="009134D9">
              <w:rPr>
                <w:rFonts w:ascii="Segoe UI" w:hAnsi="Segoe UI" w:cs="Segoe UI"/>
                <w:b/>
                <w:color w:val="000000"/>
              </w:rPr>
              <w:t>Typ elektrickej siete: sieť TN-S, Napájanie: jednofázové 230 V, Výkon ohrievača: 3kW</w:t>
            </w:r>
          </w:p>
          <w:p w14:paraId="25CE3F22" w14:textId="77777777" w:rsidR="00D1676A" w:rsidRPr="009134D9" w:rsidRDefault="00D1676A" w:rsidP="00D1676A">
            <w:pPr>
              <w:pBdr>
                <w:top w:val="nil"/>
                <w:left w:val="nil"/>
                <w:bottom w:val="nil"/>
                <w:right w:val="nil"/>
                <w:between w:val="nil"/>
              </w:pBdr>
              <w:spacing w:line="259" w:lineRule="auto"/>
              <w:ind w:left="720"/>
              <w:rPr>
                <w:rFonts w:ascii="Segoe UI" w:hAnsi="Segoe UI" w:cs="Segoe UI"/>
                <w:b/>
                <w:color w:val="000000"/>
              </w:rPr>
            </w:pPr>
            <w:r w:rsidRPr="009134D9">
              <w:rPr>
                <w:rFonts w:ascii="Segoe UI" w:hAnsi="Segoe UI" w:cs="Segoe UI"/>
                <w:b/>
                <w:color w:val="000000"/>
              </w:rPr>
              <w:t>Výkon obehového čerpadla: 0.18KW, výkon čerpadla Whirlpool: 1.1KW</w:t>
            </w:r>
          </w:p>
          <w:p w14:paraId="7458C71A" w14:textId="77777777" w:rsidR="00D1676A" w:rsidRPr="009134D9" w:rsidRDefault="00D1676A" w:rsidP="00D1676A">
            <w:pPr>
              <w:pBdr>
                <w:top w:val="nil"/>
                <w:left w:val="nil"/>
                <w:bottom w:val="nil"/>
                <w:right w:val="nil"/>
                <w:between w:val="nil"/>
              </w:pBdr>
              <w:spacing w:line="259" w:lineRule="auto"/>
              <w:ind w:left="720"/>
              <w:jc w:val="center"/>
              <w:rPr>
                <w:rFonts w:ascii="Segoe UI" w:hAnsi="Segoe UI" w:cs="Segoe UI"/>
                <w:b/>
                <w:color w:val="000000"/>
              </w:rPr>
            </w:pPr>
            <w:r w:rsidRPr="009134D9">
              <w:rPr>
                <w:rFonts w:ascii="Segoe UI" w:hAnsi="Segoe UI" w:cs="Segoe UI"/>
                <w:b/>
                <w:color w:val="000000"/>
              </w:rPr>
              <w:t>Kábel: 3x6mm2 (prierez do dĺžky 25m)</w:t>
            </w:r>
          </w:p>
          <w:p w14:paraId="0CDB22CA" w14:textId="77777777" w:rsidR="00D1676A" w:rsidRPr="009134D9" w:rsidRDefault="00D1676A" w:rsidP="00D1676A">
            <w:pPr>
              <w:pBdr>
                <w:top w:val="nil"/>
                <w:left w:val="nil"/>
                <w:bottom w:val="nil"/>
                <w:right w:val="nil"/>
                <w:between w:val="nil"/>
              </w:pBdr>
              <w:spacing w:line="259" w:lineRule="auto"/>
              <w:ind w:left="720"/>
              <w:jc w:val="center"/>
              <w:rPr>
                <w:rFonts w:ascii="Segoe UI" w:hAnsi="Segoe UI" w:cs="Segoe UI"/>
                <w:b/>
                <w:color w:val="000000"/>
              </w:rPr>
            </w:pPr>
            <w:r w:rsidRPr="009134D9">
              <w:rPr>
                <w:rFonts w:ascii="Segoe UI" w:hAnsi="Segoe UI" w:cs="Segoe UI"/>
                <w:b/>
                <w:color w:val="000000"/>
              </w:rPr>
              <w:t>Nadprúdová ochrana: 25 A</w:t>
            </w:r>
          </w:p>
          <w:p w14:paraId="4DD25A0D" w14:textId="77777777" w:rsidR="00D1676A" w:rsidRPr="009134D9" w:rsidRDefault="00D1676A" w:rsidP="00D1676A">
            <w:pPr>
              <w:pBdr>
                <w:top w:val="nil"/>
                <w:left w:val="nil"/>
                <w:bottom w:val="nil"/>
                <w:right w:val="nil"/>
                <w:between w:val="nil"/>
              </w:pBdr>
              <w:spacing w:line="259" w:lineRule="auto"/>
              <w:jc w:val="center"/>
              <w:rPr>
                <w:rFonts w:ascii="Segoe UI" w:hAnsi="Segoe UI" w:cs="Segoe UI"/>
                <w:b/>
                <w:color w:val="000000"/>
              </w:rPr>
            </w:pPr>
            <w:r w:rsidRPr="009134D9">
              <w:rPr>
                <w:rFonts w:ascii="Segoe UI" w:hAnsi="Segoe UI" w:cs="Segoe UI"/>
                <w:b/>
                <w:color w:val="000000"/>
              </w:rPr>
              <w:t>ochrana proti zvyškovému prúdu: 30mA, typ</w:t>
            </w:r>
          </w:p>
          <w:p w14:paraId="383AAFBB" w14:textId="798D3348" w:rsidR="00D1676A" w:rsidRDefault="00D1676A" w:rsidP="00CA0128">
            <w:pPr>
              <w:spacing w:line="360" w:lineRule="auto"/>
              <w:jc w:val="center"/>
              <w:rPr>
                <w:rFonts w:ascii="Segoe UI" w:hAnsi="Segoe UI" w:cs="Segoe UI"/>
              </w:rPr>
            </w:pPr>
            <w:r w:rsidRPr="009134D9">
              <w:rPr>
                <w:rFonts w:ascii="Segoe UI" w:hAnsi="Segoe UI" w:cs="Segoe UI"/>
                <w:b/>
                <w:noProof/>
                <w:color w:val="000000"/>
              </w:rPr>
              <w:drawing>
                <wp:inline distT="0" distB="0" distL="0" distR="0" wp14:anchorId="2FAFBD1D" wp14:editId="03F6CD5E">
                  <wp:extent cx="5760720" cy="2759710"/>
                  <wp:effectExtent l="0" t="0" r="0" b="0"/>
                  <wp:docPr id="6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5760720" cy="2759710"/>
                          </a:xfrm>
                          <a:prstGeom prst="rect">
                            <a:avLst/>
                          </a:prstGeom>
                          <a:ln/>
                        </pic:spPr>
                      </pic:pic>
                    </a:graphicData>
                  </a:graphic>
                </wp:inline>
              </w:drawing>
            </w:r>
            <w:r w:rsidRPr="009134D9">
              <w:rPr>
                <w:rFonts w:ascii="Segoe UI" w:hAnsi="Segoe UI" w:cs="Segoe UI"/>
                <w:b/>
                <w:noProof/>
                <w:color w:val="000000"/>
              </w:rPr>
              <w:drawing>
                <wp:inline distT="0" distB="0" distL="0" distR="0" wp14:anchorId="2E313BBB" wp14:editId="31CD51B2">
                  <wp:extent cx="5067739" cy="3337849"/>
                  <wp:effectExtent l="0" t="0" r="0" b="0"/>
                  <wp:docPr id="6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6"/>
                          <a:srcRect/>
                          <a:stretch>
                            <a:fillRect/>
                          </a:stretch>
                        </pic:blipFill>
                        <pic:spPr>
                          <a:xfrm>
                            <a:off x="0" y="0"/>
                            <a:ext cx="5067739" cy="3337849"/>
                          </a:xfrm>
                          <a:prstGeom prst="rect">
                            <a:avLst/>
                          </a:prstGeom>
                          <a:ln/>
                        </pic:spPr>
                      </pic:pic>
                    </a:graphicData>
                  </a:graphic>
                </wp:inline>
              </w:drawing>
            </w:r>
          </w:p>
        </w:tc>
      </w:tr>
    </w:tbl>
    <w:p w14:paraId="7749551F" w14:textId="77777777" w:rsidR="00D1676A" w:rsidRDefault="00D1676A">
      <w:pPr>
        <w:spacing w:line="360" w:lineRule="auto"/>
        <w:jc w:val="both"/>
        <w:rPr>
          <w:rFonts w:ascii="Segoe UI" w:hAnsi="Segoe UI" w:cs="Segoe UI"/>
        </w:rPr>
      </w:pPr>
    </w:p>
    <w:p w14:paraId="5CDCB1D7" w14:textId="65A68B27" w:rsidR="00ED3985" w:rsidRPr="009134D9" w:rsidRDefault="00D6545B">
      <w:pPr>
        <w:spacing w:line="360" w:lineRule="auto"/>
        <w:jc w:val="both"/>
        <w:rPr>
          <w:rFonts w:ascii="Segoe UI" w:hAnsi="Segoe UI" w:cs="Segoe UI"/>
        </w:rPr>
      </w:pPr>
      <w:r w:rsidRPr="009134D9">
        <w:rPr>
          <w:rFonts w:ascii="Segoe UI" w:hAnsi="Segoe UI" w:cs="Segoe UI"/>
        </w:rPr>
        <w:t>Vírivka / vaňa s vírivkou a / alebo osvetlením môže byť pripojená iba k sieti TN-S (pri ističi zvyškového prúdu s vypínacím prúdom do 30mA musí byť istič vybavený tlačidlom TEST, ktoré vám umožní skontrolovať inštaláciu).</w:t>
      </w:r>
    </w:p>
    <w:p w14:paraId="17840379" w14:textId="53278DB5" w:rsidR="00D1676A" w:rsidRPr="009134D9" w:rsidRDefault="00D6545B">
      <w:pPr>
        <w:spacing w:line="360" w:lineRule="auto"/>
        <w:jc w:val="both"/>
        <w:rPr>
          <w:rFonts w:ascii="Segoe UI" w:hAnsi="Segoe UI" w:cs="Segoe UI"/>
        </w:rPr>
      </w:pPr>
      <w:r w:rsidRPr="009134D9">
        <w:rPr>
          <w:rFonts w:ascii="Segoe UI" w:hAnsi="Segoe UI" w:cs="Segoe UI"/>
        </w:rPr>
        <w:t>Elektrické obvody, ku ktorým je vírivka alebo osvetlenie pripojené, nesmú dodávať energiu inému elektrickému zariadeniu a mali by byť chránené podľa priložených schém zapojenia.</w:t>
      </w:r>
    </w:p>
    <w:p w14:paraId="169F06D3" w14:textId="77777777" w:rsidR="00ED3985" w:rsidRPr="009134D9" w:rsidRDefault="00D6545B">
      <w:pPr>
        <w:spacing w:line="360" w:lineRule="auto"/>
        <w:jc w:val="both"/>
        <w:rPr>
          <w:rFonts w:ascii="Segoe UI" w:hAnsi="Segoe UI" w:cs="Segoe UI"/>
          <w:b/>
        </w:rPr>
      </w:pPr>
      <w:r w:rsidRPr="009134D9">
        <w:rPr>
          <w:rFonts w:ascii="Segoe UI" w:hAnsi="Segoe UI" w:cs="Segoe UI"/>
          <w:b/>
        </w:rPr>
        <w:t>Je nevyhnutné vytvoriť ekvipotenciálne väzbové spojenia s ekvipotenciálnou väzbou.</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340E8CDA" w:rsidR="00ED3985" w:rsidRPr="009134D9" w:rsidRDefault="00D6545B" w:rsidP="006E315A">
            <w:pPr>
              <w:pBdr>
                <w:top w:val="nil"/>
                <w:left w:val="nil"/>
                <w:bottom w:val="nil"/>
                <w:right w:val="nil"/>
                <w:between w:val="nil"/>
              </w:pBdr>
              <w:spacing w:line="360" w:lineRule="auto"/>
              <w:jc w:val="center"/>
              <w:rPr>
                <w:rFonts w:ascii="Segoe UI" w:hAnsi="Segoe UI" w:cs="Segoe UI"/>
                <w:b/>
                <w:color w:val="000000"/>
              </w:rPr>
            </w:pPr>
            <w:r w:rsidRPr="009134D9">
              <w:rPr>
                <w:rFonts w:ascii="Segoe UI" w:hAnsi="Segoe UI" w:cs="Segoe UI"/>
                <w:b/>
                <w:color w:val="000000"/>
              </w:rPr>
              <w:t>POPRAD E</w:t>
            </w:r>
          </w:p>
        </w:tc>
        <w:tc>
          <w:tcPr>
            <w:tcW w:w="6232" w:type="dxa"/>
            <w:vAlign w:val="center"/>
          </w:tcPr>
          <w:p w14:paraId="7D1734DE" w14:textId="77777777" w:rsidR="00ED3985" w:rsidRPr="009134D9" w:rsidRDefault="00D6545B">
            <w:pPr>
              <w:pBdr>
                <w:top w:val="nil"/>
                <w:left w:val="nil"/>
                <w:bottom w:val="nil"/>
                <w:right w:val="nil"/>
                <w:between w:val="nil"/>
              </w:pBdr>
              <w:spacing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F88BEDF" wp14:editId="6C616FED">
                  <wp:extent cx="3926007" cy="2208121"/>
                  <wp:effectExtent l="0" t="0" r="0" b="1905"/>
                  <wp:docPr id="118" name="image84.jpg"/>
                  <wp:cNvGraphicFramePr/>
                  <a:graphic xmlns:a="http://schemas.openxmlformats.org/drawingml/2006/main">
                    <a:graphicData uri="http://schemas.openxmlformats.org/drawingml/2006/picture">
                      <pic:pic xmlns:pic="http://schemas.openxmlformats.org/drawingml/2006/picture">
                        <pic:nvPicPr>
                          <pic:cNvPr id="118" name="image84.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926007" cy="2208121"/>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1D32186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77777777" w:rsidR="00ED3985" w:rsidRPr="009134D9" w:rsidRDefault="00D6545B"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1C189076" wp14:editId="6AF41EA3">
            <wp:extent cx="4571951" cy="2578580"/>
            <wp:effectExtent l="0" t="0" r="635" b="0"/>
            <wp:docPr id="123" name="image85.jpg"/>
            <wp:cNvGraphicFramePr/>
            <a:graphic xmlns:a="http://schemas.openxmlformats.org/drawingml/2006/main">
              <a:graphicData uri="http://schemas.openxmlformats.org/drawingml/2006/picture">
                <pic:pic xmlns:pic="http://schemas.openxmlformats.org/drawingml/2006/picture">
                  <pic:nvPicPr>
                    <pic:cNvPr id="123" name="image85.jp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571951" cy="2578580"/>
                    </a:xfrm>
                    <a:prstGeom prst="rect">
                      <a:avLst/>
                    </a:prstGeom>
                    <a:ln/>
                  </pic:spPr>
                </pic:pic>
              </a:graphicData>
            </a:graphic>
          </wp:inline>
        </w:drawing>
      </w:r>
    </w:p>
    <w:p w14:paraId="1DA6D85B"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3B738B5" w14:textId="77777777" w:rsidR="00ED160A" w:rsidRDefault="00D6545B"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DBC8D1" w14:textId="7FD88353" w:rsidR="00ED3985" w:rsidRPr="00C65518" w:rsidRDefault="00D6545B" w:rsidP="00EA36C2">
      <w:pPr>
        <w:pStyle w:val="podrozdzialy"/>
      </w:pPr>
      <w:bookmarkStart w:id="8" w:name="_Toc154852568"/>
      <w:r w:rsidRPr="00C65518">
        <w:lastRenderedPageBreak/>
        <w:t>3.6 Uvedenie do prevádzky a používanie vírivky</w:t>
      </w:r>
      <w:bookmarkEnd w:id="8"/>
    </w:p>
    <w:p w14:paraId="5CB3E11A" w14:textId="77777777" w:rsidR="00ED3985" w:rsidRPr="009134D9" w:rsidRDefault="00D6545B">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7BCF80ED" w14:textId="74D72F86" w:rsidR="00ED3985" w:rsidRPr="009134D9" w:rsidRDefault="00D6545B">
      <w:pPr>
        <w:rPr>
          <w:rFonts w:ascii="Segoe UI" w:eastAsia="Trebuchet MS" w:hAnsi="Segoe UI" w:cs="Segoe UI"/>
        </w:rPr>
      </w:pPr>
      <w:r w:rsidRPr="009134D9">
        <w:rPr>
          <w:rFonts w:ascii="Segoe UI" w:eastAsia="Trebuchet MS" w:hAnsi="Segoe UI" w:cs="Segoe UI"/>
        </w:rPr>
        <w:t>Ovládanie činnosti vírivky / záhradnej vane.</w:t>
      </w:r>
    </w:p>
    <w:p w14:paraId="019E6BCE" w14:textId="0801A2FD" w:rsidR="00C76F7C" w:rsidRPr="006F5A22" w:rsidRDefault="00C76F7C" w:rsidP="00C76F7C">
      <w:pPr>
        <w:pBdr>
          <w:top w:val="single" w:sz="4" w:space="1" w:color="000000"/>
          <w:left w:val="single" w:sz="4" w:space="4" w:color="000000"/>
          <w:bottom w:val="single" w:sz="4" w:space="1" w:color="000000"/>
          <w:right w:val="single" w:sz="4" w:space="4" w:color="000000"/>
        </w:pBdr>
        <w:rPr>
          <w:rFonts w:ascii="Segoe UI" w:hAnsi="Segoe UI" w:cs="Segoe UI"/>
          <w:b/>
          <w:lang w:val="en-US"/>
        </w:rPr>
      </w:pPr>
      <w:r w:rsidRPr="006F5A22">
        <w:rPr>
          <w:rFonts w:ascii="Segoe UI" w:hAnsi="Segoe UI" w:cs="Segoe UI"/>
          <w:b/>
          <w:lang w:val="en-US"/>
        </w:rPr>
        <w:t>POPRAD E – JOYONWAY CONTROLLER – VIĎ PRILOŽENÝ SAMOSTATNÝ NÁVOD</w:t>
      </w:r>
    </w:p>
    <w:p w14:paraId="2E965B18" w14:textId="41D67E94" w:rsidR="00C76F7C" w:rsidRPr="006F5A22" w:rsidRDefault="00C76F7C" w:rsidP="00C76F7C">
      <w:pPr>
        <w:pBdr>
          <w:top w:val="single" w:sz="4" w:space="1" w:color="000000"/>
          <w:left w:val="single" w:sz="4" w:space="4" w:color="000000"/>
          <w:bottom w:val="single" w:sz="4" w:space="1" w:color="000000"/>
          <w:right w:val="single" w:sz="4" w:space="4" w:color="000000"/>
        </w:pBdr>
        <w:rPr>
          <w:rFonts w:ascii="Segoe UI" w:hAnsi="Segoe UI" w:cs="Segoe UI"/>
          <w:b/>
          <w:lang w:val="en-US"/>
        </w:rPr>
      </w:pPr>
      <w:r w:rsidRPr="009134D9">
        <w:rPr>
          <w:rFonts w:ascii="Segoe UI" w:hAnsi="Segoe UI" w:cs="Segoe UI"/>
          <w:noProof/>
        </w:rPr>
        <w:drawing>
          <wp:anchor distT="0" distB="0" distL="114300" distR="114300" simplePos="0" relativeHeight="251667456" behindDoc="0" locked="0" layoutInCell="1" hidden="0" allowOverlap="1" wp14:anchorId="02332DA5" wp14:editId="06144E45">
            <wp:simplePos x="0" y="0"/>
            <wp:positionH relativeFrom="column">
              <wp:posOffset>2882900</wp:posOffset>
            </wp:positionH>
            <wp:positionV relativeFrom="paragraph">
              <wp:posOffset>271925</wp:posOffset>
            </wp:positionV>
            <wp:extent cx="2671668" cy="2105637"/>
            <wp:effectExtent l="0" t="0" r="0" b="9525"/>
            <wp:wrapNone/>
            <wp:docPr id="81" name="image68.jpg" descr="Obrázok odpadkového koša, vonkajší, zemný, sporá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g" descr="Obraz zawierający Kubeł na śmieci, na wolnym powietrzu, ziemia, piec&#10;&#10;Opis wygenerowany automatycznie"/>
                    <pic:cNvPicPr preferRelativeResize="0"/>
                  </pic:nvPicPr>
                  <pic:blipFill>
                    <a:blip r:embed="rId29"/>
                    <a:srcRect/>
                    <a:stretch>
                      <a:fillRect/>
                    </a:stretch>
                  </pic:blipFill>
                  <pic:spPr>
                    <a:xfrm>
                      <a:off x="0" y="0"/>
                      <a:ext cx="2671668" cy="2105637"/>
                    </a:xfrm>
                    <a:prstGeom prst="rect">
                      <a:avLst/>
                    </a:prstGeom>
                    <a:ln/>
                  </pic:spPr>
                </pic:pic>
              </a:graphicData>
            </a:graphic>
            <wp14:sizeRelH relativeFrom="margin">
              <wp14:pctWidth>0</wp14:pctWidth>
            </wp14:sizeRelH>
            <wp14:sizeRelV relativeFrom="margin">
              <wp14:pctHeight>0</wp14:pctHeight>
            </wp14:sizeRelV>
          </wp:anchor>
        </w:drawing>
      </w:r>
    </w:p>
    <w:p w14:paraId="570B4D3F" w14:textId="77777777" w:rsidR="00C76F7C" w:rsidRPr="006F5A22" w:rsidRDefault="00C76F7C" w:rsidP="00C76F7C">
      <w:pPr>
        <w:pBdr>
          <w:top w:val="single" w:sz="4" w:space="1" w:color="000000"/>
          <w:left w:val="single" w:sz="4" w:space="4" w:color="000000"/>
          <w:bottom w:val="single" w:sz="4" w:space="1" w:color="000000"/>
          <w:right w:val="single" w:sz="4" w:space="4" w:color="000000"/>
        </w:pBdr>
        <w:rPr>
          <w:rFonts w:ascii="Segoe UI" w:hAnsi="Segoe UI" w:cs="Segoe UI"/>
          <w:b/>
          <w:lang w:val="en-US"/>
        </w:rPr>
      </w:pPr>
    </w:p>
    <w:p w14:paraId="359A797B" w14:textId="094471C6" w:rsidR="00C76F7C" w:rsidRPr="009134D9" w:rsidRDefault="00C76F7C" w:rsidP="00C76F7C">
      <w:pPr>
        <w:pBdr>
          <w:top w:val="single" w:sz="4" w:space="1" w:color="000000"/>
          <w:left w:val="single" w:sz="4" w:space="4" w:color="000000"/>
          <w:bottom w:val="single" w:sz="4" w:space="1" w:color="000000"/>
          <w:right w:val="single" w:sz="4" w:space="4" w:color="000000"/>
        </w:pBdr>
        <w:rPr>
          <w:rFonts w:ascii="Segoe UI" w:hAnsi="Segoe UI" w:cs="Segoe UI"/>
        </w:rPr>
      </w:pPr>
      <w:r w:rsidRPr="009134D9">
        <w:rPr>
          <w:rFonts w:ascii="Segoe UI" w:hAnsi="Segoe UI" w:cs="Segoe UI"/>
          <w:noProof/>
        </w:rPr>
        <mc:AlternateContent>
          <mc:Choice Requires="wps">
            <w:drawing>
              <wp:anchor distT="0" distB="0" distL="114300" distR="114300" simplePos="0" relativeHeight="251668480" behindDoc="0" locked="0" layoutInCell="1" hidden="0" allowOverlap="1" wp14:anchorId="0C8646B4" wp14:editId="4483B8AC">
                <wp:simplePos x="0" y="0"/>
                <wp:positionH relativeFrom="column">
                  <wp:posOffset>2321077</wp:posOffset>
                </wp:positionH>
                <wp:positionV relativeFrom="paragraph">
                  <wp:posOffset>456530</wp:posOffset>
                </wp:positionV>
                <wp:extent cx="1141713" cy="152400"/>
                <wp:effectExtent l="38100" t="0" r="20955" b="76200"/>
                <wp:wrapNone/>
                <wp:docPr id="4" name="Łącznik prosty ze strzałką 4"/>
                <wp:cNvGraphicFramePr/>
                <a:graphic xmlns:a="http://schemas.openxmlformats.org/drawingml/2006/main">
                  <a:graphicData uri="http://schemas.microsoft.com/office/word/2010/wordprocessingShape">
                    <wps:wsp>
                      <wps:cNvCnPr/>
                      <wps:spPr>
                        <a:xfrm flipH="1">
                          <a:off x="0" y="0"/>
                          <a:ext cx="1141713" cy="152400"/>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0A473D71">
                <v:path fillok="f" arrowok="t" o:connecttype="none"/>
                <o:lock v:ext="edit" shapetype="t"/>
              </v:shapetype>
              <v:shape id="Łącznik prosty ze strzałką 4" style="position:absolute;margin-left:182.75pt;margin-top:35.95pt;width:89.9pt;height: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">
                <v:stroke joinstyle="miter" startarrowwidth="narrow" startarrowlength="short" endarrow="block"/>
              </v:shape>
            </w:pict>
          </mc:Fallback>
        </mc:AlternateContent>
      </w:r>
      <w:r w:rsidRPr="009134D9">
        <w:rPr>
          <w:rFonts w:ascii="Segoe UI" w:hAnsi="Segoe UI" w:cs="Segoe UI"/>
          <w:noProof/>
        </w:rPr>
        <w:drawing>
          <wp:inline distT="0" distB="0" distL="0" distR="0" wp14:anchorId="18DDE47B" wp14:editId="26C10646">
            <wp:extent cx="2650921" cy="1264015"/>
            <wp:effectExtent l="0" t="0" r="0" b="0"/>
            <wp:docPr id="88" name="image70.jpg" descr="Obrázok obsahujúci herný ovládač, elektronické zariadenie, elektroniku, gadge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descr="Obraz zawierający Kontroler gier, Urządzenie elektroniczne, elektronika, gadżet&#10;&#10;Opis wygenerowany automatycznie"/>
                    <pic:cNvPicPr preferRelativeResize="0"/>
                  </pic:nvPicPr>
                  <pic:blipFill>
                    <a:blip r:embed="rId30"/>
                    <a:srcRect/>
                    <a:stretch>
                      <a:fillRect/>
                    </a:stretch>
                  </pic:blipFill>
                  <pic:spPr>
                    <a:xfrm>
                      <a:off x="0" y="0"/>
                      <a:ext cx="2727099" cy="1300338"/>
                    </a:xfrm>
                    <a:prstGeom prst="rect">
                      <a:avLst/>
                    </a:prstGeom>
                    <a:ln/>
                  </pic:spPr>
                </pic:pic>
              </a:graphicData>
            </a:graphic>
          </wp:inline>
        </w:drawing>
      </w:r>
    </w:p>
    <w:p w14:paraId="4CDEE929" w14:textId="0388A7C7" w:rsidR="0063219A" w:rsidRDefault="0063219A" w:rsidP="00626D66">
      <w:pPr>
        <w:pBdr>
          <w:top w:val="single" w:sz="4" w:space="1" w:color="000000"/>
          <w:left w:val="single" w:sz="4" w:space="4" w:color="000000"/>
          <w:bottom w:val="single" w:sz="4" w:space="1" w:color="000000"/>
          <w:right w:val="single" w:sz="4" w:space="4" w:color="000000"/>
        </w:pBdr>
        <w:jc w:val="center"/>
        <w:rPr>
          <w:rFonts w:ascii="Segoe UI" w:hAnsi="Segoe UI" w:cs="Segoe UI"/>
          <w:b/>
        </w:rPr>
      </w:pPr>
    </w:p>
    <w:p w14:paraId="5224582B" w14:textId="77777777" w:rsidR="00C76F7C" w:rsidRDefault="00C76F7C" w:rsidP="00626D66">
      <w:pPr>
        <w:pBdr>
          <w:top w:val="single" w:sz="4" w:space="1" w:color="000000"/>
          <w:left w:val="single" w:sz="4" w:space="4" w:color="000000"/>
          <w:bottom w:val="single" w:sz="4" w:space="1" w:color="000000"/>
          <w:right w:val="single" w:sz="4" w:space="4" w:color="000000"/>
        </w:pBdr>
        <w:jc w:val="center"/>
        <w:rPr>
          <w:rFonts w:ascii="Segoe UI" w:hAnsi="Segoe UI" w:cs="Segoe UI"/>
          <w:b/>
        </w:rPr>
      </w:pPr>
    </w:p>
    <w:p w14:paraId="0E40F09E" w14:textId="77777777" w:rsidR="00C76F7C" w:rsidRDefault="00C76F7C" w:rsidP="00626D66">
      <w:pPr>
        <w:pBdr>
          <w:top w:val="single" w:sz="4" w:space="1" w:color="000000"/>
          <w:left w:val="single" w:sz="4" w:space="4" w:color="000000"/>
          <w:bottom w:val="single" w:sz="4" w:space="1" w:color="000000"/>
          <w:right w:val="single" w:sz="4" w:space="4" w:color="000000"/>
        </w:pBdr>
        <w:jc w:val="center"/>
        <w:rPr>
          <w:rFonts w:ascii="Segoe UI" w:hAnsi="Segoe UI" w:cs="Segoe UI"/>
          <w:b/>
        </w:rPr>
      </w:pPr>
    </w:p>
    <w:p w14:paraId="68AD9B3E" w14:textId="085A396E" w:rsidR="00ED3985" w:rsidRPr="009134D9" w:rsidRDefault="00D6545B">
      <w:pPr>
        <w:spacing w:line="360" w:lineRule="auto"/>
        <w:jc w:val="both"/>
        <w:rPr>
          <w:rFonts w:ascii="Segoe UI" w:hAnsi="Segoe UI" w:cs="Segoe UI"/>
        </w:rPr>
      </w:pPr>
      <w:r w:rsidRPr="009134D9">
        <w:rPr>
          <w:rFonts w:ascii="Segoe UI" w:hAnsi="Segoe UI" w:cs="Segoe UI"/>
        </w:rPr>
        <w:t>Kroky by sa mali presunúť do vane alebo vírivky. Schody musia spočívať na spevnenom povrchu. Nesmú visieť vo vzduchu ani kopať do mäkkej zeme.</w:t>
      </w:r>
    </w:p>
    <w:p w14:paraId="672987BE" w14:textId="2E07C7AB" w:rsidR="00ED3985" w:rsidRPr="009134D9" w:rsidRDefault="00D6545B">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3F496548"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 xml:space="preserve">Vo vírivkách a vaniach vybavených hydromasážou je potrebná osobitná opatrnosť pri používaní pri teplotách nižších ako 0 °C. </w:t>
      </w:r>
    </w:p>
    <w:p w14:paraId="3FDA3DA5" w14:textId="42CE2929" w:rsidR="00ED3985" w:rsidRPr="00492296" w:rsidRDefault="00D6545B" w:rsidP="00492296">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lastRenderedPageBreak/>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327BC8EC" w14:textId="66567FB4" w:rsidR="00ED3985" w:rsidRPr="009134D9" w:rsidRDefault="00446926" w:rsidP="00EA36C2">
      <w:pPr>
        <w:pStyle w:val="rozdzialy"/>
      </w:pPr>
      <w:r>
        <w:lastRenderedPageBreak/>
        <w:t xml:space="preserve">Kapitola 4. </w:t>
      </w:r>
    </w:p>
    <w:p w14:paraId="603CDAC8" w14:textId="77777777" w:rsidR="00446926" w:rsidRPr="00A2471A" w:rsidRDefault="00D6545B" w:rsidP="004127A8">
      <w:pPr>
        <w:pStyle w:val="podrozdzialy"/>
      </w:pPr>
      <w:bookmarkStart w:id="9" w:name="_Toc154852570"/>
      <w:r w:rsidRPr="00A2471A">
        <w:t>4.1 Všeobecné tipy pre správnu prevádzku</w:t>
      </w:r>
      <w:bookmarkEnd w:id="9"/>
    </w:p>
    <w:p w14:paraId="19A2137C" w14:textId="77777777" w:rsidR="00446926" w:rsidRPr="009134D9" w:rsidRDefault="00446926" w:rsidP="004127A8">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9D233F1" w:rsidR="00ED3985" w:rsidRPr="009134D9" w:rsidRDefault="00ED3985">
      <w:pPr>
        <w:spacing w:line="360" w:lineRule="auto"/>
        <w:jc w:val="both"/>
        <w:rPr>
          <w:rFonts w:ascii="Segoe UI" w:eastAsia="Trebuchet MS" w:hAnsi="Segoe UI" w:cs="Segoe UI"/>
          <w:color w:val="000000"/>
        </w:rPr>
      </w:pPr>
    </w:p>
    <w:p w14:paraId="0CF783C7" w14:textId="77777777" w:rsidR="00446926" w:rsidRPr="009134D9" w:rsidRDefault="00D6545B" w:rsidP="00C00122">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446926"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7E7F6DA4" w14:textId="77777777" w:rsidR="00AB39A3" w:rsidRPr="009134D9" w:rsidRDefault="00D6545B" w:rsidP="007061B0">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00AB39A3" w:rsidRPr="009134D9">
        <w:rPr>
          <w:rFonts w:ascii="Segoe UI" w:eastAsia="Trebuchet MS" w:hAnsi="Segoe UI" w:cs="Segoe UI"/>
        </w:rPr>
        <w:t>Berte do úvahy, že komfortný teplotný rozsah počas používania môže byť nižší ako maximálna bezpečná teplota, t. j. 40 °C.  Dávajte pozor na ďalšie upozornenia týkajúce sa teploty vody, ktoré sú uvedené v tejto príručke. Ak plánujete dlhšiu prestávku od používania spotrebiča, skontrolujte nastavenú teplotu vody a zvážte jej zníženie na čas, keď sa vírivka / vaňa nebude používať. V závislosti od vonkajších podmienok (ak priemerná denná teplota prekročí 15 °) zvážte úplné vypnutie kúrenia, ak nebudete spotrebič dlho používať, a nechajte cirkuláciu vody zapnutú.</w:t>
      </w:r>
    </w:p>
    <w:p w14:paraId="05ECCFA9" w14:textId="77777777" w:rsidR="00AB39A3" w:rsidRPr="009134D9" w:rsidRDefault="00D6545B" w:rsidP="00025E68">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7131854D" wp14:editId="13D3E119">
            <wp:extent cx="762000" cy="762000"/>
            <wp:effectExtent l="0" t="0" r="0" b="0"/>
            <wp:docPr id="89"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AB39A3" w:rsidRPr="009134D9">
        <w:rPr>
          <w:rFonts w:ascii="Segoe UI" w:eastAsia="Trebuchet MS" w:hAnsi="Segoe UI" w:cs="Segoe UI"/>
        </w:rPr>
        <w:t>Sušené (nie mokré) palivové drevo by sa malo používať na ohrev víriviek / vaní spaľujúcich drevo.</w:t>
      </w:r>
    </w:p>
    <w:p w14:paraId="5A3BAD8C" w14:textId="77777777" w:rsidR="00AB39A3" w:rsidRPr="009134D9" w:rsidRDefault="00D6545B" w:rsidP="00F727B6">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426F34F4" wp14:editId="3F4F494F">
            <wp:extent cx="762000" cy="762000"/>
            <wp:effectExtent l="0" t="0" r="0" b="0"/>
            <wp:docPr id="84"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AB39A3"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0488CC95" w14:textId="77777777" w:rsidR="00AB39A3" w:rsidRPr="007C4CB2" w:rsidRDefault="00D6545B" w:rsidP="001A48E1">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bookmarkStart w:id="10" w:name="_Toc154852571"/>
      <w:r w:rsidR="00AB39A3"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6C9700D3" w14:textId="77777777" w:rsidR="00AB39A3" w:rsidRPr="00A2471A" w:rsidRDefault="00D6545B" w:rsidP="00415A7D">
      <w:pPr>
        <w:pStyle w:val="podrozdzialy"/>
      </w:pPr>
      <w:r w:rsidRPr="00A2471A">
        <w:t>4.2 Úprava vody</w:t>
      </w:r>
      <w:bookmarkEnd w:id="10"/>
    </w:p>
    <w:p w14:paraId="608CE353" w14:textId="77777777" w:rsidR="00AB39A3" w:rsidRPr="009134D9" w:rsidRDefault="00AB39A3" w:rsidP="00AF0748">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p>
    <w:p w14:paraId="65184E1D" w14:textId="77777777" w:rsidR="00AB39A3" w:rsidRPr="009134D9" w:rsidRDefault="00D6545B" w:rsidP="00137F61">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Voda, ktorá nie je upravená alebo je nesprávne upravená, môže predstavovať hrozbu pre zdravie používateľov vírivky / vane, preto starostlivosť o správny stav vody je základnou zodpovednosťou majiteľa vírivky / vane.</w:t>
      </w:r>
    </w:p>
    <w:p w14:paraId="707989B8" w14:textId="77777777" w:rsidR="00AB39A3" w:rsidRPr="009134D9" w:rsidRDefault="00AB39A3" w:rsidP="00137F61">
      <w:pPr>
        <w:spacing w:line="360" w:lineRule="auto"/>
        <w:jc w:val="both"/>
        <w:rPr>
          <w:rFonts w:ascii="Segoe UI" w:eastAsia="Trebuchet MS" w:hAnsi="Segoe UI" w:cs="Segoe UI"/>
          <w:b/>
        </w:rPr>
      </w:pPr>
      <w:r w:rsidRPr="009134D9">
        <w:rPr>
          <w:rFonts w:ascii="Segoe UI" w:eastAsia="Trebuchet MS" w:hAnsi="Segoe UI" w:cs="Segoe UI"/>
          <w:b/>
        </w:rPr>
        <w:t>OTESTUJTE HLADINU VODY</w:t>
      </w:r>
    </w:p>
    <w:p w14:paraId="07B4C261" w14:textId="77777777" w:rsidR="00AB39A3" w:rsidRPr="009134D9" w:rsidRDefault="00D6545B" w:rsidP="00082A16">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4673E855" wp14:editId="67A4D799">
            <wp:extent cx="762000" cy="762000"/>
            <wp:effectExtent l="0" t="0" r="0" b="0"/>
            <wp:docPr id="85"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AB39A3" w:rsidRPr="009134D9">
        <w:rPr>
          <w:rFonts w:ascii="Segoe UI" w:eastAsia="Trebuchet MS" w:hAnsi="Segoe UI" w:cs="Segoe UI"/>
        </w:rPr>
        <w:t xml:space="preserve">V závislosti od miesta spotreby bude mať voda rôzne vlastnosti. Aby sa získali jeho žiaduce, bezpečné (pozri tabuľku nižšie) parametre použitím vhodných činidiel, je potrebné otestovať jeho stav s použitím pásikov určených na tento účel, ktoré sú široko dostupné na trhu. </w:t>
      </w:r>
    </w:p>
    <w:p w14:paraId="38533589" w14:textId="77777777" w:rsidR="00AB39A3" w:rsidRPr="009134D9" w:rsidRDefault="00AB39A3" w:rsidP="004A2B93">
      <w:pPr>
        <w:spacing w:line="360" w:lineRule="auto"/>
        <w:jc w:val="both"/>
        <w:rPr>
          <w:rFonts w:ascii="Segoe UI" w:eastAsia="Trebuchet MS" w:hAnsi="Segoe UI" w:cs="Segoe UI"/>
        </w:rPr>
      </w:pPr>
      <w:r w:rsidRPr="009134D9">
        <w:rPr>
          <w:rFonts w:ascii="Segoe UI" w:eastAsia="Trebuchet MS" w:hAnsi="Segoe UI" w:cs="Segoe UI"/>
        </w:rPr>
        <w:t>Dôrazne neodporúčame používať vodu odoberanú priamo z riek a jazier a zároveň odporúčame používať takzvanú vodu z vodovodu na naplnenie vírivky/vane, aby sa minimalizoval vplyv patogénnych mikroorganizmov a minerálov.</w:t>
      </w:r>
    </w:p>
    <w:p w14:paraId="549B1526" w14:textId="6B3996EB" w:rsidR="00ED3985" w:rsidRPr="009134D9" w:rsidRDefault="00AB39A3">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vírivky, ale najmenej raz týždenne. </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5C87279F" w14:textId="62E18CD4"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Parametre vody</w:t>
            </w:r>
          </w:p>
        </w:tc>
        <w:tc>
          <w:tcPr>
            <w:tcW w:w="1982" w:type="dxa"/>
            <w:shd w:val="clear" w:color="auto" w:fill="000000"/>
            <w:vAlign w:val="center"/>
          </w:tcPr>
          <w:p w14:paraId="4807F047" w14:textId="15361791" w:rsidR="00ED3985" w:rsidRPr="009134D9" w:rsidRDefault="00AB39A3">
            <w:pPr>
              <w:spacing w:after="160" w:line="360" w:lineRule="auto"/>
              <w:jc w:val="center"/>
              <w:rPr>
                <w:rFonts w:ascii="Segoe UI" w:eastAsia="Trebuchet MS" w:hAnsi="Segoe UI" w:cs="Segoe UI"/>
              </w:rPr>
            </w:pPr>
            <w:r w:rsidRPr="009134D9">
              <w:rPr>
                <w:rFonts w:ascii="Segoe UI" w:eastAsia="Trebuchet MS" w:hAnsi="Segoe UI" w:cs="Segoe UI"/>
              </w:rPr>
              <w:t>Cieľ</w:t>
            </w:r>
          </w:p>
        </w:tc>
        <w:tc>
          <w:tcPr>
            <w:tcW w:w="1983" w:type="dxa"/>
            <w:shd w:val="clear" w:color="auto" w:fill="000000"/>
            <w:vAlign w:val="center"/>
          </w:tcPr>
          <w:p w14:paraId="7399B4BF" w14:textId="6D37CAF9" w:rsidR="00ED3985" w:rsidRPr="009134D9" w:rsidRDefault="00AB39A3">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31F5B0E9" w:rsidR="00ED3985" w:rsidRPr="009134D9" w:rsidRDefault="00AB39A3">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4B266215" w:rsidR="00ED3985" w:rsidRPr="009134D9" w:rsidRDefault="00AB39A3">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2DF9C3B1" w14:textId="77777777" w:rsidR="00AB39A3" w:rsidRPr="009134D9" w:rsidRDefault="00AB39A3" w:rsidP="00F2577D">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61D53830" w:rsidR="00ED3985" w:rsidRPr="009134D9" w:rsidRDefault="00AB39A3">
            <w:pPr>
              <w:jc w:val="center"/>
              <w:rPr>
                <w:rFonts w:ascii="Segoe UI" w:eastAsia="Trebuchet MS" w:hAnsi="Segoe UI" w:cs="Segoe UI"/>
              </w:rPr>
            </w:pPr>
            <w:r w:rsidRPr="009134D9">
              <w:rPr>
                <w:rFonts w:ascii="Segoe UI" w:eastAsia="Trebuchet MS" w:hAnsi="Segoe UI" w:cs="Segoe UI"/>
              </w:rPr>
              <w:t>( príliš nízka spôsobí rast mikróbov a príliš vysoká spôsobí podráždenie očí, pľúc a pokožky )</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1959799C" w:rsidR="00ED3985" w:rsidRPr="009134D9" w:rsidRDefault="00AB39A3">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54B27DF4" w:rsidR="00ED3985" w:rsidRPr="009134D9" w:rsidRDefault="00AB39A3">
            <w:pPr>
              <w:jc w:val="center"/>
              <w:rPr>
                <w:rFonts w:ascii="Segoe UI" w:eastAsia="Trebuchet MS" w:hAnsi="Segoe UI" w:cs="Segoe UI"/>
              </w:rPr>
            </w:pPr>
            <w:r w:rsidRPr="009134D9">
              <w:rPr>
                <w:rFonts w:ascii="Segoe UI" w:eastAsia="Trebuchet MS" w:hAnsi="Segoe UI" w:cs="Segoe UI"/>
              </w:rPr>
              <w:lastRenderedPageBreak/>
              <w:t>Celková zásaditosť (ZC) je celkový obsah hydroxidov, uhličitanov a hydrogenuhličitanov. Nevhodná hodnota spôsobuje problémy so získavaním/udržiavaním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0E10984A" w:rsidR="00ED3985" w:rsidRPr="009134D9" w:rsidRDefault="00AB39A3">
            <w:pPr>
              <w:jc w:val="center"/>
              <w:rPr>
                <w:rFonts w:ascii="Segoe UI" w:eastAsia="Trebuchet MS" w:hAnsi="Segoe UI" w:cs="Segoe UI"/>
              </w:rPr>
            </w:pPr>
            <w:r w:rsidRPr="009134D9">
              <w:rPr>
                <w:rFonts w:ascii="Segoe UI" w:eastAsia="Trebuchet MS" w:hAnsi="Segoe UI" w:cs="Segoe UI"/>
              </w:rPr>
              <w:t>Tvrdosť vody pri použití externej úpravovne vody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30AE368A" w14:textId="44119415" w:rsidR="00ED3985" w:rsidRPr="009134D9" w:rsidRDefault="00AB39A3">
      <w:pPr>
        <w:spacing w:line="360" w:lineRule="auto"/>
        <w:jc w:val="both"/>
        <w:rPr>
          <w:rFonts w:ascii="Segoe UI" w:eastAsia="Trebuchet MS" w:hAnsi="Segoe UI" w:cs="Segoe UI"/>
        </w:rPr>
      </w:pPr>
      <w:r w:rsidRPr="009134D9">
        <w:rPr>
          <w:rFonts w:ascii="Segoe UI" w:eastAsia="Trebuchet MS" w:hAnsi="Segoe UI" w:cs="Segoe UI"/>
        </w:rPr>
        <w:t xml:space="preserve">Testovanie vody sa môže vykonávať aj s presnejšími testovacími súpravami, napr. vo forme kontrolných kvapalín alebo tabliet. Bez ohľadu na typ použitej testovacej súpravy je dôležité pamätať na správne skladovanie testovacej súpravy, aby nestratila schopnosť presne určiť parametre vody.  </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5DFB3190" w14:textId="77777777" w:rsidR="00AB39A3" w:rsidRPr="00B46D7D" w:rsidRDefault="00AB39A3" w:rsidP="001951B8">
            <w:pPr>
              <w:spacing w:line="360" w:lineRule="auto"/>
              <w:jc w:val="both"/>
              <w:rPr>
                <w:rFonts w:ascii="Segoe UI" w:eastAsia="Trebuchet MS" w:hAnsi="Segoe UI" w:cs="Segoe UI"/>
                <w:b/>
                <w:lang w:val="en-US"/>
              </w:rPr>
            </w:pPr>
            <w:r w:rsidRPr="006F5A22">
              <w:rPr>
                <w:rFonts w:ascii="Segoe UI" w:eastAsia="Trebuchet MS" w:hAnsi="Segoe UI" w:cs="Segoe UI"/>
                <w:b/>
                <w:lang w:val="en-US"/>
              </w:rPr>
              <w:t xml:space="preserve">VYVÁŽTE PARAMETRE VODY – BUDETE SA CÍTIŤ POHODLNE </w:t>
            </w:r>
          </w:p>
          <w:p w14:paraId="08A94100" w14:textId="77777777" w:rsidR="00AB39A3" w:rsidRPr="00B46D7D" w:rsidRDefault="00AB39A3" w:rsidP="001951B8">
            <w:pPr>
              <w:spacing w:line="360" w:lineRule="auto"/>
              <w:jc w:val="both"/>
              <w:rPr>
                <w:rFonts w:ascii="Segoe UI" w:eastAsia="Trebuchet MS" w:hAnsi="Segoe UI" w:cs="Segoe UI"/>
                <w:lang w:val="en-US"/>
              </w:rPr>
            </w:pPr>
            <w:r w:rsidRPr="006F5A22">
              <w:rPr>
                <w:rFonts w:ascii="Segoe UI" w:eastAsia="Trebuchet MS" w:hAnsi="Segoe UI" w:cs="Segoe UI"/>
                <w:lang w:val="en-US"/>
              </w:rPr>
              <w:t>Nižšie nájdete tabuľku, ktorá poskytuje návod, ako postupovať v procese úpravy vody, aby sa dosiahli vyvážené parametre vody, čo vedie k pocitu vysokého komfortu počas kúpania.</w:t>
            </w:r>
          </w:p>
          <w:p w14:paraId="32AC10B2" w14:textId="275ED316" w:rsidR="00ED3985" w:rsidRPr="00B46D7D" w:rsidRDefault="00AB39A3">
            <w:pPr>
              <w:spacing w:after="160" w:line="360" w:lineRule="auto"/>
              <w:jc w:val="center"/>
              <w:rPr>
                <w:rFonts w:ascii="Segoe UI" w:eastAsia="Trebuchet MS" w:hAnsi="Segoe UI" w:cs="Segoe UI"/>
                <w:lang w:val="en-US"/>
              </w:rPr>
            </w:pPr>
            <w:r w:rsidRPr="006F5A22">
              <w:rPr>
                <w:rFonts w:ascii="Segoe UI" w:eastAsia="Trebuchet MS" w:hAnsi="Segoe UI" w:cs="Segoe UI"/>
                <w:lang w:val="en-US"/>
              </w:rPr>
              <w:lastRenderedPageBreak/>
              <w:t>ALKALICKÁ VODA – TVORBA VODNÉHO KAMEŇA</w:t>
            </w:r>
          </w:p>
        </w:tc>
        <w:tc>
          <w:tcPr>
            <w:tcW w:w="2098" w:type="dxa"/>
            <w:vAlign w:val="center"/>
          </w:tcPr>
          <w:p w14:paraId="0E095CF3" w14:textId="0EDA2370" w:rsidR="00ED3985" w:rsidRPr="009134D9" w:rsidRDefault="00AB39A3">
            <w:pPr>
              <w:spacing w:after="160" w:line="360" w:lineRule="auto"/>
              <w:jc w:val="center"/>
              <w:rPr>
                <w:rFonts w:ascii="Segoe UI" w:eastAsia="Trebuchet MS" w:hAnsi="Segoe UI" w:cs="Segoe UI"/>
                <w:b/>
              </w:rPr>
            </w:pPr>
            <w:r w:rsidRPr="009134D9">
              <w:rPr>
                <w:rFonts w:ascii="Segoe UI" w:eastAsia="Trebuchet MS" w:hAnsi="Segoe UI" w:cs="Segoe UI"/>
                <w:b/>
              </w:rPr>
              <w:lastRenderedPageBreak/>
              <w:t>pH nad 7,8</w:t>
            </w:r>
          </w:p>
        </w:tc>
        <w:tc>
          <w:tcPr>
            <w:tcW w:w="2266" w:type="dxa"/>
            <w:shd w:val="clear" w:color="auto" w:fill="D9D9D9"/>
            <w:vAlign w:val="center"/>
          </w:tcPr>
          <w:p w14:paraId="183F996A" w14:textId="51685D8E" w:rsidR="00ED3985" w:rsidRPr="009134D9" w:rsidRDefault="00AB39A3">
            <w:pPr>
              <w:spacing w:after="160" w:line="360" w:lineRule="auto"/>
              <w:jc w:val="center"/>
              <w:rPr>
                <w:rFonts w:ascii="Segoe UI" w:eastAsia="Trebuchet MS" w:hAnsi="Segoe UI" w:cs="Segoe UI"/>
              </w:rPr>
            </w:pPr>
            <w:r>
              <w:rPr>
                <w:rFonts w:ascii="Segoe UI" w:eastAsia="Trebuchet MS" w:hAnsi="Segoe UI" w:cs="Segoe UI"/>
              </w:rPr>
              <w:t>Pridajte pripravok na upravu pH</w:t>
            </w:r>
          </w:p>
        </w:tc>
      </w:tr>
      <w:tr w:rsidR="00ED3985" w:rsidRPr="009134D9" w14:paraId="3702D821" w14:textId="77777777">
        <w:trPr>
          <w:trHeight w:val="690"/>
          <w:jc w:val="center"/>
        </w:trPr>
        <w:tc>
          <w:tcPr>
            <w:tcW w:w="2265" w:type="dxa"/>
            <w:shd w:val="clear" w:color="auto" w:fill="92D050"/>
            <w:vAlign w:val="center"/>
          </w:tcPr>
          <w:p w14:paraId="5BE6A58E" w14:textId="3474596A" w:rsidR="00ED3985" w:rsidRPr="009134D9" w:rsidRDefault="00AB39A3">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16F48D5F" w:rsidR="00ED3985" w:rsidRPr="009134D9" w:rsidRDefault="00AB39A3">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r>
      <w:tr w:rsidR="00ED3985" w:rsidRPr="009134D9" w14:paraId="3A6C3645" w14:textId="77777777">
        <w:trPr>
          <w:trHeight w:val="20"/>
          <w:jc w:val="center"/>
        </w:trPr>
        <w:tc>
          <w:tcPr>
            <w:tcW w:w="2265" w:type="dxa"/>
            <w:shd w:val="clear" w:color="auto" w:fill="D9D9D9"/>
            <w:vAlign w:val="center"/>
          </w:tcPr>
          <w:p w14:paraId="032A2C61" w14:textId="142B1C1F" w:rsidR="00ED3985" w:rsidRPr="009134D9" w:rsidRDefault="00307D1A">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26066258"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nižšie 7,4</w:t>
            </w:r>
          </w:p>
        </w:tc>
        <w:tc>
          <w:tcPr>
            <w:tcW w:w="2266" w:type="dxa"/>
            <w:shd w:val="clear" w:color="auto" w:fill="D9D9D9"/>
            <w:vAlign w:val="center"/>
          </w:tcPr>
          <w:p w14:paraId="712BDA8D" w14:textId="79066D02" w:rsidR="00ED3985" w:rsidRPr="009134D9" w:rsidRDefault="00307D1A">
            <w:pPr>
              <w:spacing w:after="160" w:line="360" w:lineRule="auto"/>
              <w:jc w:val="center"/>
              <w:rPr>
                <w:rFonts w:ascii="Segoe UI" w:eastAsia="Trebuchet MS" w:hAnsi="Segoe UI" w:cs="Segoe UI"/>
              </w:rPr>
            </w:pPr>
            <w:r w:rsidRPr="009134D9">
              <w:rPr>
                <w:rFonts w:ascii="Segoe UI" w:eastAsia="Trebuchet MS" w:hAnsi="Segoe UI" w:cs="Segoe UI"/>
              </w:rPr>
              <w:t>APLIKUJTE POSILŇOVAČ 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42D8C4A4" w14:textId="77777777" w:rsidR="00307D1A" w:rsidRPr="009134D9" w:rsidRDefault="00D6545B" w:rsidP="0013477D">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307D1A"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činidla sa uistite, že je rovnomerne rozložené v celom systéme zapnutím vírivky a filtračného čerpadla na 1 hodinu. Po uplynutí tejto doby skontrolujte pH - ak je v prijateľnom rozmedzí - môžete začať používať vírivku / vaňu.</w:t>
      </w:r>
    </w:p>
    <w:p w14:paraId="10FCA278" w14:textId="77777777" w:rsidR="00307D1A" w:rsidRPr="009134D9" w:rsidRDefault="00307D1A" w:rsidP="0013477D">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46F195BB" w:rsidR="00ED3985" w:rsidRPr="009134D9" w:rsidRDefault="00ED3985">
      <w:pPr>
        <w:spacing w:line="360" w:lineRule="auto"/>
        <w:jc w:val="both"/>
        <w:rPr>
          <w:rFonts w:ascii="Segoe UI" w:eastAsia="Trebuchet MS" w:hAnsi="Segoe UI" w:cs="Segoe UI"/>
        </w:rPr>
      </w:pPr>
    </w:p>
    <w:p w14:paraId="580BE99F" w14:textId="77777777" w:rsidR="00307D1A" w:rsidRPr="009134D9" w:rsidRDefault="00D6545B" w:rsidP="00037C5C">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2BB91EF" wp14:editId="10DA3EDD">
            <wp:extent cx="762000" cy="762000"/>
            <wp:effectExtent l="0" t="0" r="0" b="0"/>
            <wp:docPr id="12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00307D1A"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5C0E6B7A" w:rsidR="00ED3985" w:rsidRPr="009134D9" w:rsidRDefault="00ED3985">
      <w:pPr>
        <w:spacing w:line="360" w:lineRule="auto"/>
        <w:jc w:val="both"/>
        <w:rPr>
          <w:rFonts w:ascii="Segoe UI" w:eastAsia="Trebuchet MS" w:hAnsi="Segoe UI" w:cs="Segoe UI"/>
          <w:color w:val="FF0000"/>
        </w:rPr>
      </w:pPr>
    </w:p>
    <w:p w14:paraId="2B31BBE5" w14:textId="77777777" w:rsidR="00307D1A" w:rsidRPr="009134D9" w:rsidRDefault="00307D1A" w:rsidP="000E454C">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4EAF95CD" w14:textId="77777777" w:rsidR="00307D1A" w:rsidRPr="009134D9" w:rsidRDefault="00307D1A" w:rsidP="00B3607D">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4112B5B6" w14:textId="77777777" w:rsidR="00307D1A" w:rsidRPr="009134D9" w:rsidRDefault="00307D1A" w:rsidP="00B3607D">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41FB4FF8" w14:textId="77777777" w:rsidR="00307D1A" w:rsidRPr="009134D9" w:rsidRDefault="00307D1A" w:rsidP="00307D1A">
      <w:pPr>
        <w:numPr>
          <w:ilvl w:val="0"/>
          <w:numId w:val="11"/>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6137C65E" w14:textId="77777777" w:rsidR="00307D1A" w:rsidRPr="009134D9" w:rsidRDefault="00307D1A" w:rsidP="00307D1A">
      <w:pPr>
        <w:numPr>
          <w:ilvl w:val="0"/>
          <w:numId w:val="11"/>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4C9CB491" w14:textId="77777777" w:rsidR="00307D1A" w:rsidRPr="009134D9" w:rsidRDefault="00307D1A" w:rsidP="007E0886">
      <w:pPr>
        <w:spacing w:line="360" w:lineRule="auto"/>
        <w:jc w:val="both"/>
        <w:rPr>
          <w:rFonts w:ascii="Segoe UI" w:eastAsia="Trebuchet MS" w:hAnsi="Segoe UI" w:cs="Segoe UI"/>
        </w:rPr>
      </w:pPr>
      <w:r w:rsidRPr="009134D9">
        <w:rPr>
          <w:rFonts w:ascii="Segoe UI" w:eastAsia="Trebuchet MS" w:hAnsi="Segoe UI" w:cs="Segoe UI"/>
        </w:rPr>
        <w:t>Šoková dezinfekcia zahŕňa zvýšenie obsahu voľného chlóru vo vode na 3 mg/l a jeho udržiavanie po dobu 24 až 48 hodín. Za týmto účelom musí byť šokový chlór dávkovaný priamo do filtra so zapnutým čerpadlom, ktorý musí bežať najmenej ďalšiu hodinu spolu so všetkými ostatnými čerpadlami tak, aby bol chlór rovnomerne rozložený v celom systéme.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7C1A264B"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FAA713D" wp14:editId="68C6F98A">
            <wp:extent cx="472152" cy="416929"/>
            <wp:effectExtent l="0" t="0" r="0" b="0"/>
            <wp:docPr id="1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Aby ste predišli poškodeniu spotrebiča a zrušili záruku v dôsledku chemického poškodenia, nepoužívajte chlór vo forme trichlóru, 1-bróm-3-chlóru 5,5 dimetylhydantoínu (BCDMH) alebo akéhokoľvek iného typu stlačeného brómu alebo chlóru alebo kyseliny.</w:t>
      </w:r>
    </w:p>
    <w:p w14:paraId="57629E6E" w14:textId="77A5AE6F"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34600ECE" wp14:editId="6424CF59">
            <wp:extent cx="472152" cy="416929"/>
            <wp:effectExtent l="0" t="0" r="0" b="0"/>
            <wp:docPr id="11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00307D1A"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611B2DC" w14:textId="77777777" w:rsidR="00307D1A" w:rsidRPr="009134D9" w:rsidRDefault="00307D1A" w:rsidP="008D0510">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1C92495D" w:rsidR="00ED3985" w:rsidRPr="009134D9" w:rsidRDefault="00D6545B">
      <w:pPr>
        <w:spacing w:line="360" w:lineRule="auto"/>
        <w:rPr>
          <w:rFonts w:ascii="Segoe UI" w:eastAsia="Trebuchet MS" w:hAnsi="Segoe UI" w:cs="Segoe UI"/>
        </w:rPr>
      </w:pPr>
      <w:r w:rsidRPr="009134D9">
        <w:rPr>
          <w:rFonts w:ascii="Segoe UI" w:hAnsi="Segoe UI" w:cs="Segoe UI"/>
          <w:noProof/>
        </w:rPr>
        <w:lastRenderedPageBreak/>
        <w:drawing>
          <wp:inline distT="0" distB="0" distL="0" distR="0" wp14:anchorId="7333735A" wp14:editId="17DD44BA">
            <wp:extent cx="472152" cy="416929"/>
            <wp:effectExtent l="0" t="0" r="0" b="0"/>
            <wp:docPr id="10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Neprekračujte odporúčané dávky chemikálií na úpravu vody. </w:t>
      </w:r>
    </w:p>
    <w:p w14:paraId="13C2FE87" w14:textId="77777777" w:rsidR="00307D1A" w:rsidRPr="009134D9" w:rsidRDefault="00307D1A" w:rsidP="00307D1A">
      <w:pPr>
        <w:numPr>
          <w:ilvl w:val="0"/>
          <w:numId w:val="12"/>
        </w:numPr>
        <w:pBdr>
          <w:top w:val="nil"/>
          <w:left w:val="nil"/>
          <w:bottom w:val="nil"/>
          <w:right w:val="nil"/>
          <w:between w:val="nil"/>
        </w:pBdr>
        <w:spacing w:after="0" w:line="360" w:lineRule="auto"/>
        <w:rPr>
          <w:rFonts w:ascii="Segoe UI" w:eastAsia="Trebuchet MS" w:hAnsi="Segoe UI" w:cs="Segoe UI"/>
          <w:b/>
        </w:rPr>
      </w:pPr>
      <w:bookmarkStart w:id="11" w:name="_Toc154852572"/>
      <w:r w:rsidRPr="009134D9">
        <w:rPr>
          <w:rFonts w:ascii="Segoe UI" w:eastAsia="Trebuchet MS" w:hAnsi="Segoe UI" w:cs="Segoe UI"/>
          <w:b/>
          <w:color w:val="000000"/>
        </w:rPr>
        <w:t>Nedávkujte chemikálie ručne, kým sú prítomní kúpajúci sa.</w:t>
      </w:r>
    </w:p>
    <w:p w14:paraId="3AAB34D2"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55162378"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4D5BA1DD"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4F5D6B02"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4DDF0FC1"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016C4BC3"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obal a nechajte ho na uzamknutom, dobre vetranom mieste mimo dosahu detí. Chemikálie by sa za žiadnych okolností nemali skladovať vo vnútri krytu vírivky/vane.</w:t>
      </w:r>
    </w:p>
    <w:p w14:paraId="32A339DA" w14:textId="77777777" w:rsidR="00307D1A" w:rsidRPr="009134D9" w:rsidRDefault="00307D1A" w:rsidP="00307D1A">
      <w:pPr>
        <w:numPr>
          <w:ilvl w:val="0"/>
          <w:numId w:val="12"/>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Za žiadnych okolností nesmiete vdychovať a/alebo požívať chemikálie.</w:t>
      </w:r>
    </w:p>
    <w:p w14:paraId="3AEF3B03" w14:textId="77777777" w:rsidR="00307D1A" w:rsidRPr="009134D9" w:rsidRDefault="00307D1A" w:rsidP="00307D1A">
      <w:pPr>
        <w:numPr>
          <w:ilvl w:val="0"/>
          <w:numId w:val="12"/>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5C6BCB46" w:rsidR="00ED3985" w:rsidRPr="009134D9" w:rsidRDefault="00D6545B" w:rsidP="00EA36C2">
      <w:pPr>
        <w:pStyle w:val="podrozdzialy"/>
      </w:pPr>
      <w:r w:rsidRPr="009134D9">
        <w:t>4.3 Čistenie spotrebiča</w:t>
      </w:r>
      <w:bookmarkEnd w:id="11"/>
    </w:p>
    <w:p w14:paraId="629FC36E" w14:textId="77777777" w:rsidR="00307D1A" w:rsidRDefault="00307D1A" w:rsidP="001F16EF">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26192E9A" w14:textId="77777777" w:rsidR="00307D1A" w:rsidRDefault="00307D1A" w:rsidP="001F16EF">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lastRenderedPageBreak/>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32">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33">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3ABE1F8E" w14:textId="77777777" w:rsidR="00307D1A" w:rsidRPr="009134D9" w:rsidRDefault="00307D1A" w:rsidP="006F2A5A">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1E72A22E" w14:textId="77777777" w:rsidR="00307D1A" w:rsidRPr="009134D9" w:rsidRDefault="00307D1A" w:rsidP="00380A8A">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2EC482F9" w14:textId="77777777" w:rsidR="00307D1A" w:rsidRPr="009134D9" w:rsidRDefault="00307D1A" w:rsidP="00380A8A">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43E15024" w14:textId="77777777" w:rsidR="00307D1A" w:rsidRPr="009134D9" w:rsidRDefault="00307D1A" w:rsidP="00307D1A">
      <w:pPr>
        <w:numPr>
          <w:ilvl w:val="0"/>
          <w:numId w:val="13"/>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35CC4C12" w14:textId="77777777" w:rsidR="00307D1A" w:rsidRPr="009134D9" w:rsidRDefault="00307D1A" w:rsidP="00307D1A">
      <w:pPr>
        <w:numPr>
          <w:ilvl w:val="0"/>
          <w:numId w:val="13"/>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798F23F4" w14:textId="77777777" w:rsidR="00307D1A" w:rsidRPr="009134D9" w:rsidRDefault="00307D1A" w:rsidP="00307D1A">
      <w:pPr>
        <w:numPr>
          <w:ilvl w:val="0"/>
          <w:numId w:val="13"/>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03634A8B" w14:textId="77777777" w:rsidR="00307D1A" w:rsidRPr="009134D9" w:rsidRDefault="00307D1A" w:rsidP="00307D1A">
      <w:pPr>
        <w:numPr>
          <w:ilvl w:val="0"/>
          <w:numId w:val="13"/>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132F7690" w14:textId="77777777" w:rsidR="00307D1A" w:rsidRPr="009134D9" w:rsidRDefault="00307D1A" w:rsidP="00307D1A">
      <w:pPr>
        <w:numPr>
          <w:ilvl w:val="0"/>
          <w:numId w:val="13"/>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 xml:space="preserve">Mechanické odstránenie biofilmu: Použite mäkkú kefu, špongiu alebo handričku na mechanické odstránenie biofilmu z povrchu vírivky / vane. Nezabudnite nepoužívať nástroje, ktoré sú príliš drsné, aby ste nepoškriabali povrch, a aby ste samotné čistenie vykonávali citlivo. Po vyčistení umývadlo dobre opláchnite čistou vodou, aby ste odstránili zvyšky biofilmu. </w:t>
      </w:r>
    </w:p>
    <w:p w14:paraId="031A5804" w14:textId="77777777" w:rsidR="00307D1A" w:rsidRDefault="00307D1A" w:rsidP="000A5DEF">
      <w:pPr>
        <w:spacing w:line="360" w:lineRule="auto"/>
        <w:jc w:val="both"/>
        <w:rPr>
          <w:rFonts w:ascii="Segoe UI" w:eastAsia="Trebuchet MS" w:hAnsi="Segoe UI" w:cs="Segoe UI"/>
        </w:rPr>
      </w:pPr>
      <w:r w:rsidRPr="009134D9">
        <w:rPr>
          <w:rFonts w:ascii="Segoe UI" w:eastAsia="Trebuchet MS" w:hAnsi="Segoe UI" w:cs="Segoe UI"/>
        </w:rPr>
        <w:t>Keď nie je možné pozorovať prítomnosť biofilmu a voda je čistá a číra</w:t>
      </w:r>
    </w:p>
    <w:p w14:paraId="68E468E3" w14:textId="443A13E7" w:rsidR="00307D1A" w:rsidRPr="009134D9" w:rsidRDefault="00307D1A" w:rsidP="000A5DEF">
      <w:pPr>
        <w:spacing w:line="360" w:lineRule="auto"/>
        <w:jc w:val="both"/>
        <w:rPr>
          <w:rFonts w:ascii="Segoe UI" w:eastAsia="Trebuchet MS" w:hAnsi="Segoe UI" w:cs="Segoe UI"/>
        </w:rPr>
      </w:pPr>
      <w:r w:rsidRPr="009134D9">
        <w:rPr>
          <w:rFonts w:ascii="Segoe UI" w:eastAsia="Trebuchet MS" w:hAnsi="Segoe UI" w:cs="Segoe UI"/>
        </w:rPr>
        <w:t xml:space="preserve"> </w:t>
      </w:r>
      <w:r w:rsidRPr="009134D9">
        <w:rPr>
          <w:rFonts w:ascii="Segoe UI" w:hAnsi="Segoe UI" w:cs="Segoe UI"/>
          <w:noProof/>
        </w:rPr>
        <w:drawing>
          <wp:inline distT="0" distB="0" distL="0" distR="0" wp14:anchorId="228B0A72" wp14:editId="4B1C8138">
            <wp:extent cx="762000" cy="762000"/>
            <wp:effectExtent l="0" t="0" r="0" b="0"/>
            <wp:docPr id="11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31"/>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Piesok a podobné zvyšky zo spodnej časti umývadla môžete odstrániť pomocou bazénového vysávača bez toho, aby ste museli pustiť vodu von.</w:t>
      </w:r>
    </w:p>
    <w:p w14:paraId="4D2615E3" w14:textId="1D98B7B1" w:rsidR="00ED3985" w:rsidRPr="009134D9" w:rsidRDefault="00ED3985">
      <w:pPr>
        <w:spacing w:line="360" w:lineRule="auto"/>
        <w:jc w:val="both"/>
        <w:rPr>
          <w:rFonts w:ascii="Segoe UI" w:eastAsia="Trebuchet MS" w:hAnsi="Segoe UI" w:cs="Segoe UI"/>
        </w:rPr>
      </w:pPr>
    </w:p>
    <w:p w14:paraId="3E97C6EB" w14:textId="77777777" w:rsidR="00307D1A" w:rsidRPr="009134D9" w:rsidRDefault="00307D1A" w:rsidP="00B07951">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5FB6F89D" w14:textId="77777777" w:rsidR="00307D1A" w:rsidRPr="009134D9" w:rsidRDefault="00307D1A" w:rsidP="00B07951">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096C97AC" w14:textId="77777777" w:rsidR="00307D1A" w:rsidRPr="009134D9" w:rsidRDefault="00307D1A" w:rsidP="00B07951">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260365E5" w14:textId="77777777" w:rsidR="00307D1A" w:rsidRPr="009134D9" w:rsidRDefault="00307D1A" w:rsidP="00B07951">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24B902B7" w14:textId="77777777" w:rsidR="00307D1A" w:rsidRPr="00861CA0" w:rsidRDefault="00307D1A" w:rsidP="0088014F">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68A9DA07" w14:textId="77777777" w:rsidR="00307D1A" w:rsidRPr="009134D9" w:rsidRDefault="00307D1A" w:rsidP="0088014F">
      <w:pPr>
        <w:spacing w:line="360" w:lineRule="auto"/>
        <w:jc w:val="both"/>
        <w:rPr>
          <w:rFonts w:ascii="Segoe UI" w:eastAsia="Trebuchet MS" w:hAnsi="Segoe UI" w:cs="Segoe UI"/>
        </w:rPr>
      </w:pPr>
      <w:r w:rsidRPr="009134D9">
        <w:rPr>
          <w:rFonts w:ascii="Segoe UI" w:eastAsia="Trebuchet MS" w:hAnsi="Segoe UI" w:cs="Segoe UI"/>
        </w:rPr>
        <w:t>Čistenie veka je dôležité, aby sa udržalo v dobrom stave a zabránilo sa rastu patogénnych mikroorganizmov (baktérie, plesne alebo riasy). Tu sú kroky, ktoré môžete vykonať:</w:t>
      </w:r>
    </w:p>
    <w:p w14:paraId="571E3D8C" w14:textId="77777777" w:rsidR="00307D1A" w:rsidRPr="009134D9" w:rsidRDefault="00307D1A" w:rsidP="00307D1A">
      <w:pPr>
        <w:numPr>
          <w:ilvl w:val="0"/>
          <w:numId w:val="14"/>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3E2BF921" w14:textId="77777777" w:rsidR="00307D1A" w:rsidRPr="009134D9" w:rsidRDefault="00307D1A" w:rsidP="00307D1A">
      <w:pPr>
        <w:numPr>
          <w:ilvl w:val="0"/>
          <w:numId w:val="14"/>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Opláchnite vodou a umyte: Pomocou záhradnej hadice umyte povrch tepelného krytu vodou. Na jemné drhnutie môžete použiť špongiu alebo mäkkú kefu. Ak sa škvrny alebo </w:t>
      </w:r>
      <w:r w:rsidRPr="009134D9">
        <w:rPr>
          <w:rFonts w:ascii="Segoe UI" w:eastAsia="Trebuchet MS" w:hAnsi="Segoe UI" w:cs="Segoe UI"/>
          <w:color w:val="000000"/>
        </w:rPr>
        <w:lastRenderedPageBreak/>
        <w:t>nečistoty na veku odstraňujú ťažšie, môžete použiť jemný prací prostriedok, napríklad prostriedok na umývanie riadu. Naneste ho na povrch a rozotrite ho mäkkou špongiou alebo štetcom.</w:t>
      </w:r>
    </w:p>
    <w:p w14:paraId="38013597" w14:textId="77777777" w:rsidR="00307D1A" w:rsidRPr="009134D9" w:rsidRDefault="00307D1A" w:rsidP="00307D1A">
      <w:pPr>
        <w:numPr>
          <w:ilvl w:val="0"/>
          <w:numId w:val="14"/>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Vyhnite sa agresívnym chemikáliám: Nepoužívajte agresívne chemikálie, ktoré môžu poškodiť materiál viečka. Vyhnite sa tiež čistiacim prostriedkom, ktoré obsahujú olej, pretože môžu priťahovať prach a nečistoty.</w:t>
      </w:r>
    </w:p>
    <w:p w14:paraId="2171AA17" w14:textId="77777777" w:rsidR="00307D1A" w:rsidRPr="009134D9" w:rsidRDefault="00307D1A" w:rsidP="00307D1A">
      <w:pPr>
        <w:numPr>
          <w:ilvl w:val="0"/>
          <w:numId w:val="14"/>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2096EBBB" w14:textId="77777777" w:rsidR="00307D1A" w:rsidRPr="009134D9" w:rsidRDefault="00307D1A" w:rsidP="00307D1A">
      <w:pPr>
        <w:numPr>
          <w:ilvl w:val="0"/>
          <w:numId w:val="14"/>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58DE2153" w14:textId="77777777" w:rsidR="00307D1A" w:rsidRPr="009134D9" w:rsidRDefault="00307D1A" w:rsidP="00307D1A">
      <w:pPr>
        <w:numPr>
          <w:ilvl w:val="0"/>
          <w:numId w:val="14"/>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052C6FFC" w14:textId="77777777" w:rsidR="00ED3985" w:rsidRPr="009134D9" w:rsidRDefault="00ED3985">
      <w:pPr>
        <w:spacing w:line="360" w:lineRule="auto"/>
        <w:jc w:val="both"/>
        <w:rPr>
          <w:rFonts w:ascii="Segoe UI" w:eastAsia="Trebuchet MS" w:hAnsi="Segoe UI" w:cs="Segoe UI"/>
        </w:rPr>
      </w:pPr>
    </w:p>
    <w:p w14:paraId="1F2959FF" w14:textId="77777777" w:rsidR="00307D1A" w:rsidRPr="009134D9" w:rsidRDefault="00307D1A" w:rsidP="001537F1">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76168479" w14:textId="77777777" w:rsidR="00307D1A" w:rsidRDefault="00D6545B" w:rsidP="002A2A5C">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58E508D2" w:rsidR="00641506" w:rsidRPr="009134D9" w:rsidRDefault="00641506">
      <w:pPr>
        <w:spacing w:line="360" w:lineRule="auto"/>
        <w:jc w:val="both"/>
        <w:rPr>
          <w:rFonts w:ascii="Segoe UI" w:eastAsia="Trebuchet MS" w:hAnsi="Segoe UI" w:cs="Segoe UI"/>
        </w:rPr>
      </w:pP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40DF649A" w14:textId="77777777" w:rsidR="00307D1A" w:rsidRPr="009134D9" w:rsidRDefault="00D6545B" w:rsidP="00822F46">
            <w:pPr>
              <w:pStyle w:val="podrozdzialy"/>
            </w:pPr>
            <w:bookmarkStart w:id="12" w:name="_Toc154852573"/>
            <w:r w:rsidRPr="009134D9">
              <w:lastRenderedPageBreak/>
              <w:t>4.4 Údržba a kontroly</w:t>
            </w:r>
            <w:bookmarkEnd w:id="12"/>
          </w:p>
          <w:p w14:paraId="55234082" w14:textId="77777777" w:rsidR="00307D1A" w:rsidRPr="009134D9" w:rsidRDefault="00307D1A" w:rsidP="00822F46">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p w14:paraId="523CA759" w14:textId="1E7B1607" w:rsidR="00ED3985" w:rsidRPr="009134D9" w:rsidRDefault="00307D1A">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7BB78240" w:rsidR="00ED3985" w:rsidRPr="009134D9" w:rsidRDefault="00307D1A">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4CF20185" w:rsidR="00ED3985" w:rsidRPr="009134D9" w:rsidRDefault="00307D1A">
            <w:pPr>
              <w:rPr>
                <w:rFonts w:ascii="Segoe UI" w:hAnsi="Segoe UI" w:cs="Segoe UI"/>
              </w:rPr>
            </w:pPr>
            <w:r>
              <w:rPr>
                <w:rFonts w:ascii="Segoe UI" w:hAnsi="Segoe UI" w:cs="Segoe UI"/>
              </w:rPr>
              <w:t>Zodpovedná osoba</w:t>
            </w:r>
          </w:p>
        </w:tc>
      </w:tr>
      <w:tr w:rsidR="00ED3985" w:rsidRPr="009134D9" w14:paraId="319577B5" w14:textId="77777777" w:rsidTr="00B70011">
        <w:trPr>
          <w:jc w:val="center"/>
        </w:trPr>
        <w:tc>
          <w:tcPr>
            <w:tcW w:w="2547" w:type="dxa"/>
            <w:vAlign w:val="center"/>
          </w:tcPr>
          <w:p w14:paraId="339D025E" w14:textId="77777777" w:rsidR="00307D1A" w:rsidRPr="009134D9" w:rsidRDefault="00307D1A" w:rsidP="00575480">
            <w:pPr>
              <w:rPr>
                <w:rFonts w:ascii="Segoe UI" w:hAnsi="Segoe UI" w:cs="Segoe UI"/>
              </w:rPr>
            </w:pPr>
            <w:r w:rsidRPr="009134D9">
              <w:rPr>
                <w:rFonts w:ascii="Segoe UI" w:hAnsi="Segoe UI" w:cs="Segoe UI"/>
              </w:rPr>
              <w:t>Pred každým zapálením/použitím</w:t>
            </w:r>
          </w:p>
          <w:p w14:paraId="2970AF62" w14:textId="77777777" w:rsidR="00307D1A" w:rsidRPr="009134D9" w:rsidRDefault="00307D1A" w:rsidP="00575480">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597C301B" w14:textId="77777777" w:rsidR="00307D1A" w:rsidRPr="009134D9" w:rsidRDefault="00307D1A" w:rsidP="00E9294F">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0C4E6DEE" w14:textId="77777777" w:rsidR="00307D1A" w:rsidRPr="009134D9" w:rsidRDefault="00307D1A" w:rsidP="00E9294F">
            <w:pPr>
              <w:rPr>
                <w:rFonts w:ascii="Segoe UI" w:hAnsi="Segoe UI" w:cs="Segoe UI"/>
              </w:rPr>
            </w:pPr>
            <w:r w:rsidRPr="009134D9">
              <w:rPr>
                <w:rFonts w:ascii="Segoe UI" w:hAnsi="Segoe UI" w:cs="Segoe UI"/>
              </w:rPr>
              <w:t>- skontrolovať, či sklo vo dvierkach pece nie je prasknuté alebo inak poškodené</w:t>
            </w:r>
          </w:p>
          <w:p w14:paraId="37DBE913" w14:textId="77777777" w:rsidR="00307D1A" w:rsidRPr="009134D9" w:rsidRDefault="00307D1A" w:rsidP="00E9294F">
            <w:pPr>
              <w:rPr>
                <w:rFonts w:ascii="Segoe UI" w:hAnsi="Segoe UI" w:cs="Segoe UI"/>
              </w:rPr>
            </w:pPr>
            <w:r w:rsidRPr="009134D9">
              <w:rPr>
                <w:rFonts w:ascii="Segoe UI" w:hAnsi="Segoe UI" w:cs="Segoe UI"/>
              </w:rPr>
              <w:t>- či nedochádza k úniku vody</w:t>
            </w:r>
          </w:p>
          <w:p w14:paraId="0A895ECA" w14:textId="77777777" w:rsidR="00307D1A" w:rsidRPr="009134D9" w:rsidRDefault="00307D1A" w:rsidP="00E9294F">
            <w:pPr>
              <w:rPr>
                <w:rFonts w:ascii="Segoe UI" w:hAnsi="Segoe UI" w:cs="Segoe UI"/>
              </w:rPr>
            </w:pPr>
            <w:r w:rsidRPr="009134D9">
              <w:rPr>
                <w:rFonts w:ascii="Segoe UI" w:hAnsi="Segoe UI" w:cs="Segoe UI"/>
              </w:rPr>
              <w:t>- kontrola RCD stlačením tlačidla TEST na RCD</w:t>
            </w:r>
          </w:p>
          <w:p w14:paraId="5306198A" w14:textId="77777777" w:rsidR="00307D1A" w:rsidRPr="009134D9" w:rsidRDefault="00307D1A" w:rsidP="00E9294F">
            <w:pPr>
              <w:rPr>
                <w:rFonts w:ascii="Segoe UI" w:hAnsi="Segoe UI" w:cs="Segoe UI"/>
              </w:rPr>
            </w:pPr>
            <w:r w:rsidRPr="009134D9">
              <w:rPr>
                <w:rFonts w:ascii="Segoe UI" w:hAnsi="Segoe UI" w:cs="Segoe UI"/>
              </w:rPr>
              <w:t>- skontrolovať (vizuálne) technický stav pece, či nie je poškodená, vyhorená a pod.</w:t>
            </w:r>
          </w:p>
          <w:p w14:paraId="2C0E98C7" w14:textId="77777777" w:rsidR="00307D1A" w:rsidRPr="009134D9" w:rsidRDefault="00307D1A" w:rsidP="00E9294F">
            <w:pPr>
              <w:rPr>
                <w:rFonts w:ascii="Segoe UI" w:hAnsi="Segoe UI" w:cs="Segoe UI"/>
              </w:rPr>
            </w:pPr>
            <w:r w:rsidRPr="009134D9">
              <w:rPr>
                <w:rFonts w:ascii="Segoe UI" w:hAnsi="Segoe UI" w:cs="Segoe UI"/>
              </w:rPr>
              <w:t>- skontrolujte zapustenie komínových potrubí a tepelný štít komínového dymovodu</w:t>
            </w:r>
          </w:p>
          <w:p w14:paraId="66E99677" w14:textId="412CF1A5" w:rsidR="00ED3985" w:rsidRPr="009134D9" w:rsidRDefault="00D6545B">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2244C101" w:rsidR="00ED3985" w:rsidRPr="009134D9" w:rsidRDefault="00307D1A">
            <w:pPr>
              <w:rPr>
                <w:rFonts w:ascii="Segoe UI" w:hAnsi="Segoe UI" w:cs="Segoe UI"/>
              </w:rPr>
            </w:pPr>
            <w:r w:rsidRPr="009134D9">
              <w:rPr>
                <w:rFonts w:ascii="Segoe UI" w:hAnsi="Segoe UI" w:cs="Segoe UI"/>
              </w:rPr>
              <w:t>Užívateľ</w:t>
            </w:r>
          </w:p>
        </w:tc>
      </w:tr>
      <w:tr w:rsidR="00ED3985" w:rsidRPr="009134D9" w14:paraId="5A18B19C" w14:textId="77777777" w:rsidTr="00B70011">
        <w:trPr>
          <w:jc w:val="center"/>
        </w:trPr>
        <w:tc>
          <w:tcPr>
            <w:tcW w:w="2547" w:type="dxa"/>
            <w:vAlign w:val="center"/>
          </w:tcPr>
          <w:p w14:paraId="4E1E2E4C" w14:textId="1F8476FB" w:rsidR="00ED3985" w:rsidRPr="009134D9" w:rsidRDefault="00307D1A">
            <w:pPr>
              <w:rPr>
                <w:rFonts w:ascii="Segoe UI" w:hAnsi="Segoe UI" w:cs="Segoe UI"/>
              </w:rPr>
            </w:pPr>
            <w:r w:rsidRPr="009134D9">
              <w:rPr>
                <w:rFonts w:ascii="Segoe UI" w:hAnsi="Segoe UI" w:cs="Segoe UI"/>
              </w:rPr>
              <w:t>Pri každej výmene vody</w:t>
            </w:r>
          </w:p>
        </w:tc>
        <w:tc>
          <w:tcPr>
            <w:tcW w:w="4955" w:type="dxa"/>
            <w:vAlign w:val="center"/>
          </w:tcPr>
          <w:p w14:paraId="76E307C0" w14:textId="164DE744" w:rsidR="00ED3985" w:rsidRPr="009134D9" w:rsidRDefault="00307D1A">
            <w:pPr>
              <w:rPr>
                <w:rFonts w:ascii="Segoe UI" w:hAnsi="Segoe UI" w:cs="Segoe UI"/>
              </w:rPr>
            </w:pPr>
            <w:r w:rsidRPr="009134D9">
              <w:rPr>
                <w:rFonts w:ascii="Segoe UI" w:hAnsi="Segoe UI" w:cs="Segoe UI"/>
              </w:rPr>
              <w:t>- čistenie vaňe</w:t>
            </w:r>
          </w:p>
        </w:tc>
        <w:tc>
          <w:tcPr>
            <w:tcW w:w="1560" w:type="dxa"/>
            <w:vAlign w:val="center"/>
          </w:tcPr>
          <w:p w14:paraId="7EAD5166" w14:textId="4FB0E26D" w:rsidR="00ED3985" w:rsidRPr="009134D9" w:rsidRDefault="00B3473E">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4493B227" w:rsidR="00ED3985" w:rsidRPr="009134D9" w:rsidRDefault="00B3473E">
            <w:pPr>
              <w:rPr>
                <w:rFonts w:ascii="Segoe UI" w:hAnsi="Segoe UI" w:cs="Segoe UI"/>
              </w:rPr>
            </w:pPr>
            <w:r w:rsidRPr="009134D9">
              <w:rPr>
                <w:rFonts w:ascii="Segoe UI" w:hAnsi="Segoe UI" w:cs="Segoe UI"/>
              </w:rPr>
              <w:t>Aspoň raz ročne</w:t>
            </w:r>
          </w:p>
        </w:tc>
        <w:tc>
          <w:tcPr>
            <w:tcW w:w="4955" w:type="dxa"/>
            <w:vAlign w:val="center"/>
          </w:tcPr>
          <w:p w14:paraId="61FD9B58" w14:textId="782F5B8C" w:rsidR="00ED3985" w:rsidRPr="009134D9" w:rsidRDefault="00D6545B">
            <w:pPr>
              <w:rPr>
                <w:rFonts w:ascii="Segoe UI" w:hAnsi="Segoe UI" w:cs="Segoe UI"/>
              </w:rPr>
            </w:pPr>
            <w:r w:rsidRPr="009134D9">
              <w:rPr>
                <w:rFonts w:ascii="Segoe UI" w:hAnsi="Segoe UI" w:cs="Segoe UI"/>
              </w:rPr>
              <w:t>- Výmena filtra</w:t>
            </w:r>
          </w:p>
        </w:tc>
        <w:tc>
          <w:tcPr>
            <w:tcW w:w="1560" w:type="dxa"/>
            <w:vAlign w:val="center"/>
          </w:tcPr>
          <w:p w14:paraId="593D5835" w14:textId="559DC650" w:rsidR="00ED3985" w:rsidRPr="009134D9" w:rsidRDefault="00B3473E">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4FA492BE" w:rsidR="00ED3985" w:rsidRPr="009134D9" w:rsidRDefault="00B3473E">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798AA2C7" w:rsidR="00ED3985" w:rsidRPr="009134D9" w:rsidRDefault="00D6545B">
            <w:pPr>
              <w:rPr>
                <w:rFonts w:ascii="Segoe UI" w:hAnsi="Segoe UI" w:cs="Segoe UI"/>
              </w:rPr>
            </w:pPr>
            <w:r w:rsidRPr="009134D9">
              <w:rPr>
                <w:rFonts w:ascii="Segoe UI" w:hAnsi="Segoe UI" w:cs="Segoe UI"/>
              </w:rPr>
              <w:t>- Stav filtra by sa mal vizuálne posúdiť a ak sú prítomné nečistoty, mali by sa umyť.</w:t>
            </w:r>
          </w:p>
        </w:tc>
        <w:tc>
          <w:tcPr>
            <w:tcW w:w="1560" w:type="dxa"/>
            <w:vAlign w:val="center"/>
          </w:tcPr>
          <w:p w14:paraId="57BA84AC" w14:textId="3DFF7964" w:rsidR="00ED3985" w:rsidRPr="009134D9" w:rsidRDefault="00B3473E">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72F8782A" w:rsidR="00ED3985" w:rsidRPr="009134D9" w:rsidRDefault="00B3473E">
            <w:pPr>
              <w:rPr>
                <w:rFonts w:ascii="Segoe UI" w:hAnsi="Segoe UI" w:cs="Segoe UI"/>
              </w:rPr>
            </w:pPr>
            <w:r w:rsidRPr="009134D9">
              <w:rPr>
                <w:rFonts w:ascii="Segoe UI" w:hAnsi="Segoe UI" w:cs="Segoe UI"/>
              </w:rPr>
              <w:t>Aspoň každých 6 mesiacov</w:t>
            </w:r>
          </w:p>
        </w:tc>
        <w:tc>
          <w:tcPr>
            <w:tcW w:w="4955" w:type="dxa"/>
            <w:vAlign w:val="center"/>
          </w:tcPr>
          <w:p w14:paraId="236585F5" w14:textId="08BEB5CC" w:rsidR="00ED3985" w:rsidRPr="009134D9" w:rsidRDefault="00B3473E">
            <w:pPr>
              <w:rPr>
                <w:rFonts w:ascii="Segoe UI" w:hAnsi="Segoe UI" w:cs="Segoe UI"/>
              </w:rPr>
            </w:pPr>
            <w:r w:rsidRPr="009134D9">
              <w:rPr>
                <w:rFonts w:ascii="Segoe UI" w:hAnsi="Segoe UI" w:cs="Segoe UI"/>
              </w:rPr>
              <w:t>- vyčistite kachle a komínové potrubia</w:t>
            </w:r>
          </w:p>
        </w:tc>
        <w:tc>
          <w:tcPr>
            <w:tcW w:w="1560" w:type="dxa"/>
            <w:vAlign w:val="center"/>
          </w:tcPr>
          <w:p w14:paraId="08D0C5E6" w14:textId="0317CCAD" w:rsidR="00ED3985" w:rsidRPr="009134D9" w:rsidRDefault="00B3473E">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1C31F82E" w:rsidR="00ED3985" w:rsidRPr="009134D9" w:rsidRDefault="00B3473E">
            <w:pPr>
              <w:rPr>
                <w:rFonts w:ascii="Segoe UI" w:hAnsi="Segoe UI" w:cs="Segoe UI"/>
              </w:rPr>
            </w:pPr>
            <w:r w:rsidRPr="009134D9">
              <w:rPr>
                <w:rFonts w:ascii="Segoe UI" w:hAnsi="Segoe UI" w:cs="Segoe UI"/>
              </w:rPr>
              <w:t>Po 100 kúreniach a pri každom spálení roštu počas vizuálnej kontroly</w:t>
            </w:r>
          </w:p>
        </w:tc>
        <w:tc>
          <w:tcPr>
            <w:tcW w:w="4955" w:type="dxa"/>
            <w:vAlign w:val="center"/>
          </w:tcPr>
          <w:p w14:paraId="29898930" w14:textId="1EE354E3" w:rsidR="00ED3985" w:rsidRPr="009134D9" w:rsidRDefault="00D6545B">
            <w:pPr>
              <w:rPr>
                <w:rFonts w:ascii="Segoe UI" w:hAnsi="Segoe UI" w:cs="Segoe UI"/>
              </w:rPr>
            </w:pPr>
            <w:r w:rsidRPr="009134D9">
              <w:rPr>
                <w:rFonts w:ascii="Segoe UI" w:hAnsi="Segoe UI" w:cs="Segoe UI"/>
              </w:rPr>
              <w:t>- Vymeňte rošt pece</w:t>
            </w:r>
          </w:p>
        </w:tc>
        <w:tc>
          <w:tcPr>
            <w:tcW w:w="1560" w:type="dxa"/>
            <w:vAlign w:val="center"/>
          </w:tcPr>
          <w:p w14:paraId="1C60CB69" w14:textId="5347003D" w:rsidR="00ED3985" w:rsidRPr="009134D9" w:rsidRDefault="00B3473E">
            <w:pPr>
              <w:rPr>
                <w:rFonts w:ascii="Segoe UI" w:hAnsi="Segoe UI" w:cs="Segoe UI"/>
              </w:rPr>
            </w:pPr>
            <w:r w:rsidRPr="009134D9">
              <w:rPr>
                <w:rFonts w:ascii="Segoe UI" w:hAnsi="Segoe UI" w:cs="Segoe UI"/>
              </w:rPr>
              <w:t>Užívateľ</w:t>
            </w:r>
          </w:p>
        </w:tc>
      </w:tr>
      <w:tr w:rsidR="00ED3985" w:rsidRPr="009134D9" w14:paraId="231F4524" w14:textId="77777777" w:rsidTr="00B70011">
        <w:trPr>
          <w:jc w:val="center"/>
        </w:trPr>
        <w:tc>
          <w:tcPr>
            <w:tcW w:w="2547" w:type="dxa"/>
            <w:vAlign w:val="center"/>
          </w:tcPr>
          <w:p w14:paraId="5FB49CBA" w14:textId="67E1D432" w:rsidR="00ED3985" w:rsidRPr="009134D9" w:rsidRDefault="00B3473E">
            <w:pPr>
              <w:rPr>
                <w:rFonts w:ascii="Segoe UI" w:hAnsi="Segoe UI" w:cs="Segoe UI"/>
              </w:rPr>
            </w:pPr>
            <w:r w:rsidRPr="009134D9">
              <w:rPr>
                <w:rFonts w:ascii="Segoe UI" w:hAnsi="Segoe UI" w:cs="Segoe UI"/>
              </w:rPr>
              <w:lastRenderedPageBreak/>
              <w:t>Aspoň raz ročne</w:t>
            </w:r>
          </w:p>
        </w:tc>
        <w:tc>
          <w:tcPr>
            <w:tcW w:w="4955" w:type="dxa"/>
            <w:vAlign w:val="center"/>
          </w:tcPr>
          <w:p w14:paraId="2C9740F6" w14:textId="77777777" w:rsidR="00B3473E" w:rsidRPr="009134D9" w:rsidRDefault="00D6545B" w:rsidP="00224AA5">
            <w:pPr>
              <w:rPr>
                <w:rFonts w:ascii="Segoe UI" w:hAnsi="Segoe UI" w:cs="Segoe UI"/>
              </w:rPr>
            </w:pPr>
            <w:r w:rsidRPr="009134D9">
              <w:rPr>
                <w:rFonts w:ascii="Segoe UI" w:hAnsi="Segoe UI" w:cs="Segoe UI"/>
              </w:rPr>
              <w:t xml:space="preserve">- skontrolovať elektrický systém - (osobitná pozornosť by sa mala venovať škodám spôsobeným hlodavcami); </w:t>
            </w:r>
          </w:p>
          <w:p w14:paraId="64B43AAD" w14:textId="41A3E35A" w:rsidR="00ED3985" w:rsidRPr="009134D9" w:rsidRDefault="00B3473E">
            <w:pPr>
              <w:rPr>
                <w:rFonts w:ascii="Segoe UI" w:hAnsi="Segoe UI" w:cs="Segoe UI"/>
                <w:b/>
              </w:rPr>
            </w:pPr>
            <w:r w:rsidRPr="009134D9">
              <w:rPr>
                <w:rFonts w:ascii="Segoe UI" w:hAnsi="Segoe UI" w:cs="Segoe UI"/>
              </w:rPr>
              <w:t>- vizuálna kontrola vodného systému (osobitná pozornosť by sa mala venovať škodám spôsobeným hlodavcami)</w:t>
            </w:r>
          </w:p>
        </w:tc>
        <w:tc>
          <w:tcPr>
            <w:tcW w:w="1560" w:type="dxa"/>
            <w:vAlign w:val="center"/>
          </w:tcPr>
          <w:p w14:paraId="713BEDD0" w14:textId="3945CB75" w:rsidR="00ED3985" w:rsidRPr="009134D9" w:rsidRDefault="00B3473E">
            <w:pPr>
              <w:rPr>
                <w:rFonts w:ascii="Segoe UI" w:hAnsi="Segoe UI" w:cs="Segoe UI"/>
              </w:rPr>
            </w:pPr>
            <w:r w:rsidRPr="009134D9">
              <w:rPr>
                <w:rFonts w:ascii="Segoe UI" w:hAnsi="Segoe UI" w:cs="Segoe UI"/>
              </w:rPr>
              <w:t xml:space="preserve">Elektrikár s kvalifikáciou </w:t>
            </w:r>
          </w:p>
        </w:tc>
      </w:tr>
    </w:tbl>
    <w:p w14:paraId="2D3C0567" w14:textId="547B3543" w:rsidR="00ED3985" w:rsidRPr="00641506" w:rsidRDefault="00ED3985">
      <w:pPr>
        <w:spacing w:line="360" w:lineRule="auto"/>
        <w:jc w:val="both"/>
        <w:rPr>
          <w:rFonts w:ascii="Segoe UI" w:eastAsia="Trebuchet MS" w:hAnsi="Segoe UI" w:cs="Segoe UI"/>
          <w:b/>
        </w:rPr>
      </w:pPr>
    </w:p>
    <w:sectPr w:rsidR="00ED3985" w:rsidRPr="00641506" w:rsidSect="001E638F">
      <w:headerReference w:type="default" r:id="rId34"/>
      <w:footerReference w:type="default" r:id="rId35"/>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50DB6" w14:textId="77777777" w:rsidR="00A741A0" w:rsidRDefault="00A741A0">
      <w:pPr>
        <w:spacing w:after="0" w:line="240" w:lineRule="auto"/>
      </w:pPr>
      <w:r>
        <w:separator/>
      </w:r>
    </w:p>
  </w:endnote>
  <w:endnote w:type="continuationSeparator" w:id="0">
    <w:p w14:paraId="10944A31" w14:textId="77777777" w:rsidR="00A741A0" w:rsidRDefault="00A74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004CCC54" w:rsidR="00ED3985" w:rsidRPr="00B46D7D" w:rsidRDefault="00B3473E" w:rsidP="0073412B">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proofErr w:type="spellStart"/>
    <w:r w:rsidRPr="006F5A22">
      <w:rPr>
        <w:color w:val="000000"/>
        <w:sz w:val="16"/>
        <w:szCs w:val="16"/>
        <w:lang w:val="en-US"/>
      </w:rPr>
      <w:t>Distribútor</w:t>
    </w:r>
    <w:proofErr w:type="spellEnd"/>
    <w:r w:rsidRPr="006F5A22">
      <w:rPr>
        <w:color w:val="000000"/>
        <w:sz w:val="16"/>
        <w:szCs w:val="16"/>
        <w:lang w:val="en-US"/>
      </w:rPr>
      <w:t xml:space="preserve"> K2 </w:t>
    </w:r>
    <w:proofErr w:type="spellStart"/>
    <w:r w:rsidRPr="006F5A22">
      <w:rPr>
        <w:color w:val="000000"/>
        <w:sz w:val="16"/>
        <w:szCs w:val="16"/>
        <w:lang w:val="en-US"/>
      </w:rPr>
      <w:t>s.r.o</w:t>
    </w:r>
    <w:proofErr w:type="spellEnd"/>
    <w:r w:rsidRPr="006F5A22">
      <w:rPr>
        <w:color w:val="000000"/>
        <w:sz w:val="16"/>
        <w:szCs w:val="16"/>
        <w:lang w:val="en-US"/>
      </w:rPr>
      <w:t xml:space="preserve"> – Home wellness</w:t>
    </w:r>
    <w:r w:rsidR="00D6545B" w:rsidRPr="006F5A22">
      <w:rPr>
        <w:color w:val="000000"/>
        <w:sz w:val="16"/>
        <w:szCs w:val="16"/>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A101" w14:textId="77777777" w:rsidR="00A741A0" w:rsidRDefault="00A741A0">
      <w:pPr>
        <w:spacing w:after="0" w:line="240" w:lineRule="auto"/>
      </w:pPr>
      <w:r>
        <w:separator/>
      </w:r>
    </w:p>
  </w:footnote>
  <w:footnote w:type="continuationSeparator" w:id="0">
    <w:p w14:paraId="3820727B" w14:textId="77777777" w:rsidR="00A741A0" w:rsidRDefault="00A74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54F8ABC7" w:rsidR="00ED3985" w:rsidRDefault="00B3473E">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62E2CAAE" wp14:editId="0E8BB974">
          <wp:extent cx="1974820" cy="370205"/>
          <wp:effectExtent l="0" t="0" r="6985" b="0"/>
          <wp:docPr id="7844906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90670" name="Obrázok 784490670"/>
                  <pic:cNvPicPr/>
                </pic:nvPicPr>
                <pic:blipFill>
                  <a:blip r:embed="rId1">
                    <a:extLst>
                      <a:ext uri="{28A0092B-C50C-407E-A947-70E740481C1C}">
                        <a14:useLocalDpi xmlns:a14="http://schemas.microsoft.com/office/drawing/2010/main" val="0"/>
                      </a:ext>
                    </a:extLst>
                  </a:blip>
                  <a:stretch>
                    <a:fillRect/>
                  </a:stretch>
                </pic:blipFill>
                <pic:spPr>
                  <a:xfrm>
                    <a:off x="0" y="0"/>
                    <a:ext cx="2005349" cy="375928"/>
                  </a:xfrm>
                  <a:prstGeom prst="rect">
                    <a:avLst/>
                  </a:prstGeom>
                </pic:spPr>
              </pic:pic>
            </a:graphicData>
          </a:graphic>
        </wp:inline>
      </w:drawing>
    </w:r>
  </w:p>
  <w:p w14:paraId="06E0DC6B" w14:textId="77777777" w:rsidR="00B3473E" w:rsidRDefault="00B3473E">
    <w:pPr>
      <w:pBdr>
        <w:top w:val="nil"/>
        <w:left w:val="nil"/>
        <w:bottom w:val="nil"/>
        <w:right w:val="nil"/>
        <w:between w:val="nil"/>
      </w:pBdr>
      <w:tabs>
        <w:tab w:val="center" w:pos="4536"/>
        <w:tab w:val="right" w:pos="9072"/>
      </w:tabs>
      <w:spacing w:after="0" w:line="240" w:lineRule="auto"/>
      <w:jc w:val="center"/>
      <w:rPr>
        <w:color w:val="000000"/>
      </w:rPr>
    </w:pPr>
  </w:p>
  <w:p w14:paraId="5345E6BC" w14:textId="660FCEF9" w:rsidR="0073412B" w:rsidRPr="0073412B" w:rsidRDefault="0073412B" w:rsidP="0073412B">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73412B">
      <w:rPr>
        <w:rFonts w:ascii="Segoe UI" w:hAnsi="Segoe UI" w:cs="Segoe UI"/>
        <w:b/>
        <w:color w:val="000000"/>
      </w:rPr>
      <w:t>NÁVOD NA OBSLUHU A INŠTALÁCIU ZÁHRADNÝCH VÍRIVIEK</w:t>
    </w:r>
  </w:p>
  <w:p w14:paraId="75B57953" w14:textId="7C160FC1" w:rsidR="004C3AAE" w:rsidRPr="00F00D38" w:rsidRDefault="0073412B" w:rsidP="0073412B">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73412B">
      <w:rPr>
        <w:rFonts w:ascii="Segoe UI" w:hAnsi="Segoe UI" w:cs="Segoe UI"/>
        <w:b/>
        <w:color w:val="000000"/>
      </w:rPr>
      <w:t>Strana</w:t>
    </w:r>
    <w:r w:rsidR="006F5A22">
      <w:rPr>
        <w:rFonts w:ascii="Segoe UI" w:hAnsi="Segoe UI" w:cs="Segoe UI"/>
        <w:b/>
        <w:color w:val="000000"/>
      </w:rPr>
      <w:t>1 z 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21FD"/>
    <w:multiLevelType w:val="multilevel"/>
    <w:tmpl w:val="285461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162251"/>
    <w:multiLevelType w:val="multilevel"/>
    <w:tmpl w:val="5C242D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D76FD"/>
    <w:multiLevelType w:val="multilevel"/>
    <w:tmpl w:val="4E987E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336170"/>
    <w:multiLevelType w:val="multilevel"/>
    <w:tmpl w:val="83D63E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10"/>
  </w:num>
  <w:num w:numId="2" w16cid:durableId="587269576">
    <w:abstractNumId w:val="11"/>
  </w:num>
  <w:num w:numId="3" w16cid:durableId="561064140">
    <w:abstractNumId w:val="8"/>
  </w:num>
  <w:num w:numId="4" w16cid:durableId="87504647">
    <w:abstractNumId w:val="5"/>
  </w:num>
  <w:num w:numId="5" w16cid:durableId="1243444655">
    <w:abstractNumId w:val="7"/>
  </w:num>
  <w:num w:numId="6" w16cid:durableId="856776496">
    <w:abstractNumId w:val="1"/>
  </w:num>
  <w:num w:numId="7" w16cid:durableId="2026511819">
    <w:abstractNumId w:val="4"/>
  </w:num>
  <w:num w:numId="8" w16cid:durableId="1051810240">
    <w:abstractNumId w:val="2"/>
  </w:num>
  <w:num w:numId="9" w16cid:durableId="1542550096">
    <w:abstractNumId w:val="6"/>
  </w:num>
  <w:num w:numId="10" w16cid:durableId="726342280">
    <w:abstractNumId w:val="13"/>
  </w:num>
  <w:num w:numId="11" w16cid:durableId="1232232442">
    <w:abstractNumId w:val="9"/>
  </w:num>
  <w:num w:numId="12" w16cid:durableId="455686829">
    <w:abstractNumId w:val="3"/>
  </w:num>
  <w:num w:numId="13" w16cid:durableId="166988971">
    <w:abstractNumId w:val="12"/>
  </w:num>
  <w:num w:numId="14" w16cid:durableId="716466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U6vwZqnNyLyYxuEYJZ7zpFen9LydToIku6vPFlUpEhKnq1yeESYfJRg2qTs27x960UjiZpBAkgnALBwPyNyVw==" w:salt="lLxfpLCcVkX3MgWd4rJ1Z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07377C"/>
    <w:rsid w:val="000749FE"/>
    <w:rsid w:val="000B3A4F"/>
    <w:rsid w:val="00115593"/>
    <w:rsid w:val="00160AF7"/>
    <w:rsid w:val="00182DD2"/>
    <w:rsid w:val="001A2DAC"/>
    <w:rsid w:val="001C7E02"/>
    <w:rsid w:val="001E2068"/>
    <w:rsid w:val="001E638F"/>
    <w:rsid w:val="00217D53"/>
    <w:rsid w:val="002212A0"/>
    <w:rsid w:val="002C5495"/>
    <w:rsid w:val="00307D1A"/>
    <w:rsid w:val="003B6BD7"/>
    <w:rsid w:val="00421AFE"/>
    <w:rsid w:val="004266F6"/>
    <w:rsid w:val="00446926"/>
    <w:rsid w:val="00492296"/>
    <w:rsid w:val="004A15FB"/>
    <w:rsid w:val="004A2BAC"/>
    <w:rsid w:val="004B6498"/>
    <w:rsid w:val="004C3AAE"/>
    <w:rsid w:val="004D2071"/>
    <w:rsid w:val="005053BE"/>
    <w:rsid w:val="00535756"/>
    <w:rsid w:val="00536449"/>
    <w:rsid w:val="00571BDE"/>
    <w:rsid w:val="00596342"/>
    <w:rsid w:val="00626D66"/>
    <w:rsid w:val="0063219A"/>
    <w:rsid w:val="00637246"/>
    <w:rsid w:val="00641506"/>
    <w:rsid w:val="00660038"/>
    <w:rsid w:val="00675D83"/>
    <w:rsid w:val="00691BCD"/>
    <w:rsid w:val="006B701F"/>
    <w:rsid w:val="006E315A"/>
    <w:rsid w:val="006F5A22"/>
    <w:rsid w:val="007200FB"/>
    <w:rsid w:val="007308B7"/>
    <w:rsid w:val="0073412B"/>
    <w:rsid w:val="00776A12"/>
    <w:rsid w:val="007875A9"/>
    <w:rsid w:val="007948C4"/>
    <w:rsid w:val="007C4CB2"/>
    <w:rsid w:val="00861CA0"/>
    <w:rsid w:val="008A4EB4"/>
    <w:rsid w:val="008B5835"/>
    <w:rsid w:val="008B6571"/>
    <w:rsid w:val="008C713F"/>
    <w:rsid w:val="008C75C1"/>
    <w:rsid w:val="009134D9"/>
    <w:rsid w:val="00953553"/>
    <w:rsid w:val="009A2FF4"/>
    <w:rsid w:val="009B1607"/>
    <w:rsid w:val="009D4449"/>
    <w:rsid w:val="00A13E3E"/>
    <w:rsid w:val="00A1675A"/>
    <w:rsid w:val="00A2471A"/>
    <w:rsid w:val="00A35C1A"/>
    <w:rsid w:val="00A7077E"/>
    <w:rsid w:val="00A741A0"/>
    <w:rsid w:val="00A81523"/>
    <w:rsid w:val="00AA3E6E"/>
    <w:rsid w:val="00AA5E4C"/>
    <w:rsid w:val="00AB39A3"/>
    <w:rsid w:val="00B1361D"/>
    <w:rsid w:val="00B3473E"/>
    <w:rsid w:val="00B46D7D"/>
    <w:rsid w:val="00B70011"/>
    <w:rsid w:val="00B81307"/>
    <w:rsid w:val="00BD7DBC"/>
    <w:rsid w:val="00C35C2C"/>
    <w:rsid w:val="00C65518"/>
    <w:rsid w:val="00C67B7C"/>
    <w:rsid w:val="00C76F7C"/>
    <w:rsid w:val="00C971FB"/>
    <w:rsid w:val="00CA0128"/>
    <w:rsid w:val="00CB3C42"/>
    <w:rsid w:val="00CF2333"/>
    <w:rsid w:val="00D00F33"/>
    <w:rsid w:val="00D06059"/>
    <w:rsid w:val="00D1676A"/>
    <w:rsid w:val="00D256B9"/>
    <w:rsid w:val="00D6545B"/>
    <w:rsid w:val="00E63AD0"/>
    <w:rsid w:val="00E75D82"/>
    <w:rsid w:val="00EA36C2"/>
    <w:rsid w:val="00EA795B"/>
    <w:rsid w:val="00ED160A"/>
    <w:rsid w:val="00ED3985"/>
    <w:rsid w:val="00EF02C7"/>
    <w:rsid w:val="00F00D38"/>
    <w:rsid w:val="00F021FE"/>
    <w:rsid w:val="00F67072"/>
    <w:rsid w:val="00F911B5"/>
    <w:rsid w:val="00FB2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67B7C"/>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 w:type="table" w:styleId="Mriekatabuky">
    <w:name w:val="Table Grid"/>
    <w:basedOn w:val="Normlnatabuka"/>
    <w:uiPriority w:val="39"/>
    <w:rsid w:val="00D1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6F5A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346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4455</Words>
  <Characters>25398</Characters>
  <Application>Microsoft Office Word</Application>
  <DocSecurity>8</DocSecurity>
  <Lines>211</Lines>
  <Paragraphs>59</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3</cp:revision>
  <dcterms:created xsi:type="dcterms:W3CDTF">2024-01-23T12:54:00Z</dcterms:created>
  <dcterms:modified xsi:type="dcterms:W3CDTF">2024-01-29T14:48:00Z</dcterms:modified>
</cp:coreProperties>
</file>